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35953" w14:textId="54BE537A" w:rsidR="00784F0A" w:rsidRPr="00FA3E3B" w:rsidRDefault="00784F0A" w:rsidP="00364F7E">
      <w:pPr>
        <w:jc w:val="center"/>
        <w:rPr>
          <w:rFonts w:asciiTheme="majorHAnsi" w:eastAsia="Times New Roman" w:hAnsiTheme="majorHAnsi" w:cstheme="majorHAnsi"/>
          <w:b/>
          <w:color w:val="222222"/>
          <w:sz w:val="28"/>
          <w:szCs w:val="28"/>
          <w:lang w:val="en-GB" w:eastAsia="nl-NL"/>
        </w:rPr>
      </w:pPr>
      <w:bookmarkStart w:id="0" w:name="_GoBack"/>
      <w:bookmarkEnd w:id="0"/>
      <w:r w:rsidRPr="00FA3E3B">
        <w:rPr>
          <w:rFonts w:asciiTheme="majorHAnsi" w:eastAsia="Times New Roman" w:hAnsiTheme="majorHAnsi" w:cstheme="majorHAnsi"/>
          <w:b/>
          <w:color w:val="222222"/>
          <w:sz w:val="28"/>
          <w:szCs w:val="28"/>
          <w:lang w:val="en-GB" w:eastAsia="nl-NL"/>
        </w:rPr>
        <w:t>Superbu</w:t>
      </w:r>
      <w:r w:rsidR="00FF7B08" w:rsidRPr="00FA3E3B">
        <w:rPr>
          <w:rFonts w:asciiTheme="majorHAnsi" w:eastAsia="Times New Roman" w:hAnsiTheme="majorHAnsi" w:cstheme="majorHAnsi"/>
          <w:b/>
          <w:color w:val="222222"/>
          <w:sz w:val="28"/>
          <w:szCs w:val="28"/>
          <w:lang w:val="en-GB" w:eastAsia="nl-NL"/>
        </w:rPr>
        <w:t xml:space="preserve">gs: </w:t>
      </w:r>
      <w:r w:rsidR="00D35EBD" w:rsidRPr="00FA3E3B">
        <w:rPr>
          <w:rFonts w:asciiTheme="majorHAnsi" w:eastAsia="Times New Roman" w:hAnsiTheme="majorHAnsi" w:cstheme="majorHAnsi"/>
          <w:b/>
          <w:color w:val="222222"/>
          <w:sz w:val="28"/>
          <w:szCs w:val="28"/>
          <w:lang w:val="en-GB" w:eastAsia="nl-NL"/>
        </w:rPr>
        <w:t>first i</w:t>
      </w:r>
      <w:r w:rsidRPr="00FA3E3B">
        <w:rPr>
          <w:rFonts w:asciiTheme="majorHAnsi" w:eastAsia="Times New Roman" w:hAnsiTheme="majorHAnsi" w:cstheme="majorHAnsi"/>
          <w:b/>
          <w:color w:val="222222"/>
          <w:sz w:val="28"/>
          <w:szCs w:val="28"/>
          <w:lang w:val="en-GB" w:eastAsia="nl-NL"/>
        </w:rPr>
        <w:t xml:space="preserve">ndependent </w:t>
      </w:r>
      <w:r w:rsidR="00D35EBD" w:rsidRPr="00FA3E3B">
        <w:rPr>
          <w:rFonts w:asciiTheme="majorHAnsi" w:eastAsia="Times New Roman" w:hAnsiTheme="majorHAnsi" w:cstheme="majorHAnsi"/>
          <w:b/>
          <w:color w:val="222222"/>
          <w:sz w:val="28"/>
          <w:szCs w:val="28"/>
          <w:lang w:val="en-GB" w:eastAsia="nl-NL"/>
        </w:rPr>
        <w:t xml:space="preserve">comparison of </w:t>
      </w:r>
      <w:r w:rsidRPr="00FA3E3B">
        <w:rPr>
          <w:rFonts w:asciiTheme="majorHAnsi" w:eastAsia="Times New Roman" w:hAnsiTheme="majorHAnsi" w:cstheme="majorHAnsi"/>
          <w:b/>
          <w:color w:val="222222"/>
          <w:sz w:val="28"/>
          <w:szCs w:val="28"/>
          <w:lang w:val="en-GB" w:eastAsia="nl-NL"/>
        </w:rPr>
        <w:t>pharma compan</w:t>
      </w:r>
      <w:r w:rsidR="0023496D" w:rsidRPr="00FA3E3B">
        <w:rPr>
          <w:rFonts w:asciiTheme="majorHAnsi" w:eastAsia="Times New Roman" w:hAnsiTheme="majorHAnsi" w:cstheme="majorHAnsi"/>
          <w:b/>
          <w:color w:val="222222"/>
          <w:sz w:val="28"/>
          <w:szCs w:val="28"/>
          <w:lang w:val="en-GB" w:eastAsia="nl-NL"/>
        </w:rPr>
        <w:t>ies’</w:t>
      </w:r>
      <w:r w:rsidRPr="00FA3E3B">
        <w:rPr>
          <w:rFonts w:asciiTheme="majorHAnsi" w:eastAsia="Times New Roman" w:hAnsiTheme="majorHAnsi" w:cstheme="majorHAnsi"/>
          <w:b/>
          <w:color w:val="222222"/>
          <w:sz w:val="28"/>
          <w:szCs w:val="28"/>
          <w:lang w:val="en-GB" w:eastAsia="nl-NL"/>
        </w:rPr>
        <w:t xml:space="preserve"> </w:t>
      </w:r>
      <w:r w:rsidR="00FF7B08" w:rsidRPr="00FA3E3B">
        <w:rPr>
          <w:rFonts w:asciiTheme="majorHAnsi" w:eastAsia="Times New Roman" w:hAnsiTheme="majorHAnsi" w:cstheme="majorHAnsi"/>
          <w:b/>
          <w:color w:val="222222"/>
          <w:sz w:val="28"/>
          <w:szCs w:val="28"/>
          <w:lang w:val="en-GB" w:eastAsia="nl-NL"/>
        </w:rPr>
        <w:t>efforts</w:t>
      </w:r>
      <w:r w:rsidRPr="00FA3E3B">
        <w:rPr>
          <w:rFonts w:asciiTheme="majorHAnsi" w:eastAsia="Times New Roman" w:hAnsiTheme="majorHAnsi" w:cstheme="majorHAnsi"/>
          <w:b/>
          <w:color w:val="222222"/>
          <w:sz w:val="28"/>
          <w:szCs w:val="28"/>
          <w:lang w:val="en-GB" w:eastAsia="nl-NL"/>
        </w:rPr>
        <w:t xml:space="preserve"> </w:t>
      </w:r>
      <w:r w:rsidR="00FF7B08" w:rsidRPr="00FA3E3B">
        <w:rPr>
          <w:rFonts w:asciiTheme="majorHAnsi" w:eastAsia="Times New Roman" w:hAnsiTheme="majorHAnsi" w:cstheme="majorHAnsi"/>
          <w:b/>
          <w:color w:val="222222"/>
          <w:sz w:val="28"/>
          <w:szCs w:val="28"/>
          <w:lang w:val="en-GB" w:eastAsia="nl-NL"/>
        </w:rPr>
        <w:t xml:space="preserve">to </w:t>
      </w:r>
      <w:r w:rsidR="003D3C9C" w:rsidRPr="00FA3E3B">
        <w:rPr>
          <w:rFonts w:asciiTheme="majorHAnsi" w:eastAsia="Times New Roman" w:hAnsiTheme="majorHAnsi" w:cstheme="majorHAnsi"/>
          <w:b/>
          <w:color w:val="222222"/>
          <w:sz w:val="28"/>
          <w:szCs w:val="28"/>
          <w:lang w:val="en-GB" w:eastAsia="nl-NL"/>
        </w:rPr>
        <w:t>address drug</w:t>
      </w:r>
      <w:r w:rsidR="005D2790" w:rsidRPr="00FA3E3B">
        <w:rPr>
          <w:rFonts w:asciiTheme="majorHAnsi" w:eastAsia="Times New Roman" w:hAnsiTheme="majorHAnsi" w:cstheme="majorHAnsi"/>
          <w:b/>
          <w:color w:val="222222"/>
          <w:sz w:val="28"/>
          <w:szCs w:val="28"/>
          <w:lang w:val="en-GB" w:eastAsia="nl-NL"/>
        </w:rPr>
        <w:t>-</w:t>
      </w:r>
      <w:r w:rsidRPr="00FA3E3B">
        <w:rPr>
          <w:rFonts w:asciiTheme="majorHAnsi" w:eastAsia="Times New Roman" w:hAnsiTheme="majorHAnsi" w:cstheme="majorHAnsi"/>
          <w:b/>
          <w:color w:val="222222"/>
          <w:sz w:val="28"/>
          <w:szCs w:val="28"/>
          <w:lang w:val="en-GB" w:eastAsia="nl-NL"/>
        </w:rPr>
        <w:t>resistan</w:t>
      </w:r>
      <w:r w:rsidR="005D2790" w:rsidRPr="00FA3E3B">
        <w:rPr>
          <w:rFonts w:asciiTheme="majorHAnsi" w:eastAsia="Times New Roman" w:hAnsiTheme="majorHAnsi" w:cstheme="majorHAnsi"/>
          <w:b/>
          <w:color w:val="222222"/>
          <w:sz w:val="28"/>
          <w:szCs w:val="28"/>
          <w:lang w:val="en-GB" w:eastAsia="nl-NL"/>
        </w:rPr>
        <w:t>t infections</w:t>
      </w:r>
    </w:p>
    <w:p w14:paraId="0D43531A" w14:textId="77777777" w:rsidR="00140356" w:rsidRPr="00FA3E3B" w:rsidRDefault="00140356" w:rsidP="00A07466">
      <w:pPr>
        <w:rPr>
          <w:rFonts w:asciiTheme="majorHAnsi" w:eastAsia="Times New Roman" w:hAnsiTheme="majorHAnsi" w:cstheme="majorHAnsi"/>
          <w:color w:val="222222"/>
          <w:lang w:val="en-GB" w:eastAsia="nl-NL"/>
        </w:rPr>
      </w:pPr>
    </w:p>
    <w:p w14:paraId="48D7C316" w14:textId="0412A067" w:rsidR="00D76D70" w:rsidRDefault="00D146B9" w:rsidP="00140356">
      <w:pPr>
        <w:rPr>
          <w:rFonts w:asciiTheme="majorHAnsi" w:eastAsia="Times New Roman" w:hAnsiTheme="majorHAnsi" w:cstheme="majorHAnsi"/>
          <w:b/>
          <w:color w:val="222222"/>
          <w:lang w:val="en-GB" w:eastAsia="nl-NL"/>
        </w:rPr>
      </w:pPr>
      <w:r>
        <w:rPr>
          <w:rFonts w:asciiTheme="majorHAnsi" w:eastAsia="Times New Roman" w:hAnsiTheme="majorHAnsi" w:cstheme="majorHAnsi"/>
          <w:b/>
          <w:color w:val="222222"/>
          <w:lang w:val="en-GB" w:eastAsia="nl-NL"/>
        </w:rPr>
        <w:t>(Amsterdam, Davos</w:t>
      </w:r>
      <w:r w:rsidR="00364F7E">
        <w:rPr>
          <w:rFonts w:asciiTheme="majorHAnsi" w:eastAsia="Times New Roman" w:hAnsiTheme="majorHAnsi" w:cstheme="majorHAnsi"/>
          <w:b/>
          <w:color w:val="222222"/>
          <w:lang w:val="en-GB" w:eastAsia="nl-NL"/>
        </w:rPr>
        <w:t xml:space="preserve"> 23 January 2018) - </w:t>
      </w:r>
      <w:r w:rsidR="00140356" w:rsidRPr="00FA3E3B">
        <w:rPr>
          <w:rFonts w:asciiTheme="majorHAnsi" w:eastAsia="Times New Roman" w:hAnsiTheme="majorHAnsi" w:cstheme="majorHAnsi"/>
          <w:b/>
          <w:color w:val="222222"/>
          <w:lang w:val="en-GB" w:eastAsia="nl-NL"/>
        </w:rPr>
        <w:t xml:space="preserve">The </w:t>
      </w:r>
      <w:r w:rsidR="00A66DAB">
        <w:rPr>
          <w:rFonts w:asciiTheme="majorHAnsi" w:eastAsia="Times New Roman" w:hAnsiTheme="majorHAnsi" w:cstheme="majorHAnsi"/>
          <w:b/>
          <w:color w:val="222222"/>
          <w:lang w:val="en-GB" w:eastAsia="nl-NL"/>
        </w:rPr>
        <w:t xml:space="preserve">first independent analysis of pharmaceutical </w:t>
      </w:r>
      <w:r w:rsidR="00943CE9">
        <w:rPr>
          <w:rFonts w:asciiTheme="majorHAnsi" w:eastAsia="Times New Roman" w:hAnsiTheme="majorHAnsi" w:cstheme="majorHAnsi"/>
          <w:b/>
          <w:color w:val="222222"/>
          <w:lang w:val="en-GB" w:eastAsia="nl-NL"/>
        </w:rPr>
        <w:t>industry efforts to tackle drug resistance</w:t>
      </w:r>
      <w:r w:rsidR="00D35EBD" w:rsidRPr="00FA3E3B">
        <w:rPr>
          <w:rFonts w:asciiTheme="majorHAnsi" w:eastAsia="Times New Roman" w:hAnsiTheme="majorHAnsi" w:cstheme="majorHAnsi"/>
          <w:b/>
          <w:color w:val="222222"/>
          <w:lang w:val="en-GB" w:eastAsia="nl-NL"/>
        </w:rPr>
        <w:t xml:space="preserve">, </w:t>
      </w:r>
      <w:r w:rsidR="000822AA" w:rsidRPr="00FA3E3B">
        <w:rPr>
          <w:rFonts w:asciiTheme="majorHAnsi" w:eastAsia="Times New Roman" w:hAnsiTheme="majorHAnsi" w:cstheme="majorHAnsi"/>
          <w:b/>
          <w:color w:val="222222"/>
          <w:lang w:val="en-GB" w:eastAsia="nl-NL"/>
        </w:rPr>
        <w:t>published today,</w:t>
      </w:r>
      <w:r w:rsidR="004D6CCA" w:rsidRPr="00FA3E3B">
        <w:rPr>
          <w:rFonts w:asciiTheme="majorHAnsi" w:eastAsia="Times New Roman" w:hAnsiTheme="majorHAnsi" w:cstheme="majorHAnsi"/>
          <w:b/>
          <w:color w:val="222222"/>
          <w:lang w:val="en-GB" w:eastAsia="nl-NL"/>
        </w:rPr>
        <w:t xml:space="preserve"> </w:t>
      </w:r>
      <w:r w:rsidR="0099507C" w:rsidRPr="00FA3E3B">
        <w:rPr>
          <w:rFonts w:asciiTheme="majorHAnsi" w:eastAsia="Times New Roman" w:hAnsiTheme="majorHAnsi" w:cstheme="majorHAnsi"/>
          <w:b/>
          <w:color w:val="222222"/>
          <w:lang w:val="en-GB" w:eastAsia="nl-NL"/>
        </w:rPr>
        <w:t>finds</w:t>
      </w:r>
      <w:r w:rsidR="00140356" w:rsidRPr="00FA3E3B">
        <w:rPr>
          <w:rFonts w:asciiTheme="majorHAnsi" w:eastAsia="Times New Roman" w:hAnsiTheme="majorHAnsi" w:cstheme="majorHAnsi"/>
          <w:b/>
          <w:color w:val="222222"/>
          <w:lang w:val="en-GB" w:eastAsia="nl-NL"/>
        </w:rPr>
        <w:t xml:space="preserve"> </w:t>
      </w:r>
      <w:r w:rsidR="00D35EBD" w:rsidRPr="00FA3E3B">
        <w:rPr>
          <w:rFonts w:asciiTheme="majorHAnsi" w:eastAsia="Times New Roman" w:hAnsiTheme="majorHAnsi" w:cstheme="majorHAnsi"/>
          <w:b/>
          <w:color w:val="222222"/>
          <w:lang w:val="en-GB" w:eastAsia="nl-NL"/>
        </w:rPr>
        <w:t xml:space="preserve">that </w:t>
      </w:r>
      <w:r w:rsidR="00943CE9">
        <w:rPr>
          <w:rFonts w:asciiTheme="majorHAnsi" w:eastAsia="Times New Roman" w:hAnsiTheme="majorHAnsi" w:cstheme="majorHAnsi"/>
          <w:b/>
          <w:color w:val="222222"/>
          <w:lang w:val="en-GB" w:eastAsia="nl-NL"/>
        </w:rPr>
        <w:t xml:space="preserve">as well as developing new drugs </w:t>
      </w:r>
      <w:r w:rsidR="00D35EBD" w:rsidRPr="00FA3E3B">
        <w:rPr>
          <w:rFonts w:asciiTheme="majorHAnsi" w:eastAsia="Times New Roman" w:hAnsiTheme="majorHAnsi" w:cstheme="majorHAnsi"/>
          <w:b/>
          <w:color w:val="222222"/>
          <w:lang w:val="en-GB" w:eastAsia="nl-NL"/>
        </w:rPr>
        <w:t>companies are</w:t>
      </w:r>
      <w:r w:rsidR="00D76D70">
        <w:rPr>
          <w:rFonts w:asciiTheme="majorHAnsi" w:eastAsia="Times New Roman" w:hAnsiTheme="majorHAnsi" w:cstheme="majorHAnsi"/>
          <w:b/>
          <w:color w:val="222222"/>
          <w:lang w:val="en-GB" w:eastAsia="nl-NL"/>
        </w:rPr>
        <w:t xml:space="preserve"> also </w:t>
      </w:r>
      <w:r w:rsidR="00943CE9" w:rsidRPr="00FA3E3B">
        <w:rPr>
          <w:rFonts w:asciiTheme="majorHAnsi" w:eastAsia="Times New Roman" w:hAnsiTheme="majorHAnsi" w:cstheme="majorHAnsi"/>
          <w:b/>
          <w:color w:val="222222"/>
          <w:lang w:val="en-GB" w:eastAsia="nl-NL"/>
        </w:rPr>
        <w:t>dismantling the incentives that encourage sales staff to oversell antibiotics</w:t>
      </w:r>
      <w:r w:rsidR="00943CE9">
        <w:rPr>
          <w:rFonts w:asciiTheme="majorHAnsi" w:eastAsia="Times New Roman" w:hAnsiTheme="majorHAnsi" w:cstheme="majorHAnsi"/>
          <w:b/>
          <w:color w:val="222222"/>
          <w:lang w:val="en-GB" w:eastAsia="nl-NL"/>
        </w:rPr>
        <w:t xml:space="preserve">, setting </w:t>
      </w:r>
      <w:r w:rsidR="00943CE9" w:rsidRPr="000C5746">
        <w:rPr>
          <w:rFonts w:asciiTheme="majorHAnsi" w:eastAsia="Times New Roman" w:hAnsiTheme="majorHAnsi" w:cstheme="majorHAnsi"/>
          <w:b/>
          <w:color w:val="222222"/>
          <w:lang w:val="en-GB" w:eastAsia="nl-NL"/>
        </w:rPr>
        <w:t xml:space="preserve">limits on </w:t>
      </w:r>
      <w:r w:rsidR="00943CE9">
        <w:rPr>
          <w:rFonts w:asciiTheme="majorHAnsi" w:eastAsia="Times New Roman" w:hAnsiTheme="majorHAnsi" w:cstheme="majorHAnsi"/>
          <w:b/>
          <w:color w:val="222222"/>
          <w:lang w:val="en-GB" w:eastAsia="nl-NL"/>
        </w:rPr>
        <w:t xml:space="preserve">the concentration of </w:t>
      </w:r>
      <w:r w:rsidR="00943CE9" w:rsidRPr="000C5746">
        <w:rPr>
          <w:rFonts w:asciiTheme="majorHAnsi" w:eastAsia="Times New Roman" w:hAnsiTheme="majorHAnsi" w:cstheme="majorHAnsi"/>
          <w:b/>
          <w:color w:val="222222"/>
          <w:lang w:val="en-GB" w:eastAsia="nl-NL"/>
        </w:rPr>
        <w:t>antibiotic</w:t>
      </w:r>
      <w:r w:rsidR="00943CE9">
        <w:rPr>
          <w:rFonts w:asciiTheme="majorHAnsi" w:eastAsia="Times New Roman" w:hAnsiTheme="majorHAnsi" w:cstheme="majorHAnsi"/>
          <w:b/>
          <w:color w:val="222222"/>
          <w:lang w:val="en-GB" w:eastAsia="nl-NL"/>
        </w:rPr>
        <w:t>s</w:t>
      </w:r>
      <w:r w:rsidR="00943CE9" w:rsidRPr="000C5746">
        <w:rPr>
          <w:rFonts w:asciiTheme="majorHAnsi" w:eastAsia="Times New Roman" w:hAnsiTheme="majorHAnsi" w:cstheme="majorHAnsi"/>
          <w:b/>
          <w:color w:val="222222"/>
          <w:lang w:val="en-GB" w:eastAsia="nl-NL"/>
        </w:rPr>
        <w:t xml:space="preserve"> in factory wastewater</w:t>
      </w:r>
      <w:r w:rsidR="00943CE9">
        <w:rPr>
          <w:rFonts w:asciiTheme="majorHAnsi" w:eastAsia="Times New Roman" w:hAnsiTheme="majorHAnsi" w:cstheme="majorHAnsi"/>
          <w:b/>
          <w:color w:val="222222"/>
          <w:lang w:val="en-GB" w:eastAsia="nl-NL"/>
        </w:rPr>
        <w:t xml:space="preserve"> released into the environment</w:t>
      </w:r>
      <w:r w:rsidR="00910B28">
        <w:rPr>
          <w:rFonts w:asciiTheme="majorHAnsi" w:eastAsia="Times New Roman" w:hAnsiTheme="majorHAnsi" w:cstheme="majorHAnsi"/>
          <w:b/>
          <w:color w:val="222222"/>
          <w:lang w:val="en-GB" w:eastAsia="nl-NL"/>
        </w:rPr>
        <w:t>,</w:t>
      </w:r>
      <w:r w:rsidR="00943CE9">
        <w:rPr>
          <w:rFonts w:asciiTheme="majorHAnsi" w:eastAsia="Times New Roman" w:hAnsiTheme="majorHAnsi" w:cstheme="majorHAnsi"/>
          <w:b/>
          <w:color w:val="222222"/>
          <w:lang w:val="en-GB" w:eastAsia="nl-NL"/>
        </w:rPr>
        <w:t xml:space="preserve"> and tracking the spread of superbugs. </w:t>
      </w:r>
    </w:p>
    <w:p w14:paraId="512BEEED" w14:textId="77777777" w:rsidR="00D76D70" w:rsidRDefault="00D76D70" w:rsidP="00140356">
      <w:pPr>
        <w:rPr>
          <w:rFonts w:asciiTheme="majorHAnsi" w:eastAsia="Times New Roman" w:hAnsiTheme="majorHAnsi" w:cstheme="majorHAnsi"/>
          <w:b/>
          <w:color w:val="222222"/>
          <w:lang w:val="en-GB" w:eastAsia="nl-NL"/>
        </w:rPr>
      </w:pPr>
    </w:p>
    <w:p w14:paraId="31076DF8" w14:textId="148B2B78" w:rsidR="00943CE9" w:rsidRDefault="0094148A" w:rsidP="00140356">
      <w:pPr>
        <w:rPr>
          <w:rFonts w:asciiTheme="majorHAnsi" w:eastAsia="Times New Roman" w:hAnsiTheme="majorHAnsi" w:cstheme="majorHAnsi"/>
          <w:b/>
          <w:color w:val="222222"/>
          <w:lang w:val="en-GB" w:eastAsia="nl-NL"/>
        </w:rPr>
      </w:pPr>
      <w:r>
        <w:rPr>
          <w:rFonts w:asciiTheme="majorHAnsi" w:eastAsia="Times New Roman" w:hAnsiTheme="majorHAnsi" w:cstheme="majorHAnsi"/>
          <w:b/>
          <w:color w:val="222222"/>
          <w:lang w:val="en-GB" w:eastAsia="nl-NL"/>
        </w:rPr>
        <w:t>In</w:t>
      </w:r>
      <w:r w:rsidR="00101807" w:rsidRPr="00FA3E3B">
        <w:rPr>
          <w:rFonts w:asciiTheme="majorHAnsi" w:eastAsia="Times New Roman" w:hAnsiTheme="majorHAnsi" w:cstheme="majorHAnsi"/>
          <w:b/>
          <w:color w:val="222222"/>
          <w:lang w:val="en-GB" w:eastAsia="nl-NL"/>
        </w:rPr>
        <w:t xml:space="preserve"> </w:t>
      </w:r>
      <w:r>
        <w:rPr>
          <w:rFonts w:asciiTheme="majorHAnsi" w:eastAsia="Times New Roman" w:hAnsiTheme="majorHAnsi" w:cstheme="majorHAnsi"/>
          <w:b/>
          <w:color w:val="222222"/>
          <w:lang w:val="en-GB" w:eastAsia="nl-NL"/>
        </w:rPr>
        <w:t xml:space="preserve">the </w:t>
      </w:r>
      <w:r w:rsidR="00943CE9">
        <w:rPr>
          <w:rFonts w:asciiTheme="majorHAnsi" w:eastAsia="Times New Roman" w:hAnsiTheme="majorHAnsi" w:cstheme="majorHAnsi"/>
          <w:b/>
          <w:color w:val="222222"/>
          <w:lang w:val="en-GB" w:eastAsia="nl-NL"/>
        </w:rPr>
        <w:t xml:space="preserve">Antimicrobial Resistance </w:t>
      </w:r>
      <w:r w:rsidR="00E72F70" w:rsidRPr="00FA3E3B">
        <w:rPr>
          <w:rFonts w:asciiTheme="majorHAnsi" w:eastAsia="Times New Roman" w:hAnsiTheme="majorHAnsi" w:cstheme="majorHAnsi"/>
          <w:b/>
          <w:color w:val="222222"/>
          <w:lang w:val="en-GB" w:eastAsia="nl-NL"/>
        </w:rPr>
        <w:t>Benchmark</w:t>
      </w:r>
      <w:r>
        <w:rPr>
          <w:rFonts w:asciiTheme="majorHAnsi" w:eastAsia="Times New Roman" w:hAnsiTheme="majorHAnsi" w:cstheme="majorHAnsi"/>
          <w:b/>
          <w:color w:val="222222"/>
          <w:lang w:val="en-GB" w:eastAsia="nl-NL"/>
        </w:rPr>
        <w:t xml:space="preserve">, GSK </w:t>
      </w:r>
      <w:r w:rsidR="00CB5145">
        <w:rPr>
          <w:rFonts w:asciiTheme="majorHAnsi" w:eastAsia="Times New Roman" w:hAnsiTheme="majorHAnsi" w:cstheme="majorHAnsi"/>
          <w:b/>
          <w:color w:val="222222"/>
          <w:lang w:val="en-GB" w:eastAsia="nl-NL"/>
        </w:rPr>
        <w:t>and Johnson &amp; Johnson lead</w:t>
      </w:r>
      <w:r>
        <w:rPr>
          <w:rFonts w:asciiTheme="majorHAnsi" w:eastAsia="Times New Roman" w:hAnsiTheme="majorHAnsi" w:cstheme="majorHAnsi"/>
          <w:b/>
          <w:color w:val="222222"/>
          <w:lang w:val="en-GB" w:eastAsia="nl-NL"/>
        </w:rPr>
        <w:t xml:space="preserve"> among the large research-based pharmaceutical companies, while Mylan leads the generic medicine manufacturers and </w:t>
      </w:r>
      <w:proofErr w:type="spellStart"/>
      <w:r>
        <w:rPr>
          <w:rFonts w:asciiTheme="majorHAnsi" w:eastAsia="Times New Roman" w:hAnsiTheme="majorHAnsi" w:cstheme="majorHAnsi"/>
          <w:b/>
          <w:color w:val="222222"/>
          <w:lang w:val="en-GB" w:eastAsia="nl-NL"/>
        </w:rPr>
        <w:t>Entasis</w:t>
      </w:r>
      <w:proofErr w:type="spellEnd"/>
      <w:r>
        <w:rPr>
          <w:rFonts w:asciiTheme="majorHAnsi" w:eastAsia="Times New Roman" w:hAnsiTheme="majorHAnsi" w:cstheme="majorHAnsi"/>
          <w:b/>
          <w:color w:val="222222"/>
          <w:lang w:val="en-GB" w:eastAsia="nl-NL"/>
        </w:rPr>
        <w:t xml:space="preserve"> leads in the biotechnology group. The Benchmark</w:t>
      </w:r>
      <w:r w:rsidR="00E72F70" w:rsidRPr="00FA3E3B">
        <w:rPr>
          <w:rFonts w:asciiTheme="majorHAnsi" w:eastAsia="Times New Roman" w:hAnsiTheme="majorHAnsi" w:cstheme="majorHAnsi"/>
          <w:b/>
          <w:color w:val="222222"/>
          <w:lang w:val="en-GB" w:eastAsia="nl-NL"/>
        </w:rPr>
        <w:t xml:space="preserve"> </w:t>
      </w:r>
      <w:r w:rsidR="00101807" w:rsidRPr="00FA3E3B">
        <w:rPr>
          <w:rFonts w:asciiTheme="majorHAnsi" w:eastAsia="Times New Roman" w:hAnsiTheme="majorHAnsi" w:cstheme="majorHAnsi"/>
          <w:b/>
          <w:color w:val="222222"/>
          <w:lang w:val="en-GB" w:eastAsia="nl-NL"/>
        </w:rPr>
        <w:t xml:space="preserve">finds room for all companies to improve, as well as evidence of good practice. </w:t>
      </w:r>
    </w:p>
    <w:p w14:paraId="71101C3B" w14:textId="77777777" w:rsidR="00D839CA" w:rsidRPr="00FA3E3B" w:rsidRDefault="00D839CA" w:rsidP="00140356">
      <w:pPr>
        <w:rPr>
          <w:rFonts w:asciiTheme="majorHAnsi" w:eastAsia="Times New Roman" w:hAnsiTheme="majorHAnsi" w:cstheme="majorHAnsi"/>
          <w:color w:val="222222"/>
          <w:lang w:val="en-GB" w:eastAsia="nl-NL"/>
        </w:rPr>
      </w:pPr>
    </w:p>
    <w:p w14:paraId="40525622" w14:textId="68141612" w:rsidR="002B30FC" w:rsidRPr="00FE2ADB" w:rsidRDefault="002B30FC" w:rsidP="002B30FC">
      <w:pPr>
        <w:rPr>
          <w:rFonts w:asciiTheme="majorHAnsi" w:hAnsiTheme="majorHAnsi"/>
          <w:i/>
          <w:lang w:val="en-GB"/>
        </w:rPr>
      </w:pPr>
      <w:r w:rsidRPr="00FA3E3B">
        <w:rPr>
          <w:rFonts w:asciiTheme="majorHAnsi" w:hAnsiTheme="majorHAnsi" w:cstheme="majorHAnsi"/>
          <w:i/>
          <w:lang w:val="en-GB"/>
        </w:rPr>
        <w:t>“</w:t>
      </w:r>
      <w:r w:rsidR="00E97F6A">
        <w:rPr>
          <w:rFonts w:asciiTheme="majorHAnsi" w:hAnsiTheme="majorHAnsi" w:cstheme="majorHAnsi"/>
          <w:i/>
          <w:lang w:val="en-GB"/>
        </w:rPr>
        <w:t xml:space="preserve">If we don’t use antibiotics in the right doses or for the right bugs, we risk giving </w:t>
      </w:r>
      <w:r>
        <w:rPr>
          <w:rFonts w:asciiTheme="majorHAnsi" w:hAnsiTheme="majorHAnsi" w:cstheme="majorHAnsi"/>
          <w:i/>
          <w:lang w:val="en-GB"/>
        </w:rPr>
        <w:t xml:space="preserve">bacteria a chance to adapt and strengthen their defences, </w:t>
      </w:r>
      <w:r w:rsidR="00E97F6A">
        <w:rPr>
          <w:rFonts w:asciiTheme="majorHAnsi" w:hAnsiTheme="majorHAnsi" w:cstheme="majorHAnsi"/>
          <w:i/>
          <w:lang w:val="en-GB"/>
        </w:rPr>
        <w:t>which will make</w:t>
      </w:r>
      <w:r>
        <w:rPr>
          <w:rFonts w:asciiTheme="majorHAnsi" w:hAnsiTheme="majorHAnsi" w:cstheme="majorHAnsi"/>
          <w:i/>
          <w:lang w:val="en-GB"/>
        </w:rPr>
        <w:t xml:space="preserve"> it harder to kill them the next time</w:t>
      </w:r>
      <w:r w:rsidRPr="00FA3E3B">
        <w:rPr>
          <w:rFonts w:asciiTheme="majorHAnsi" w:hAnsiTheme="majorHAnsi" w:cstheme="majorHAnsi"/>
          <w:i/>
          <w:lang w:val="en-GB"/>
        </w:rPr>
        <w:t xml:space="preserve">. </w:t>
      </w:r>
      <w:r w:rsidRPr="0072362C">
        <w:rPr>
          <w:rFonts w:asciiTheme="majorHAnsi" w:eastAsia="Times New Roman" w:hAnsiTheme="majorHAnsi" w:cstheme="majorHAnsi"/>
          <w:i/>
          <w:color w:val="222222"/>
          <w:lang w:val="en-GB" w:eastAsia="nl-NL"/>
        </w:rPr>
        <w:t xml:space="preserve">The threat that </w:t>
      </w:r>
      <w:r w:rsidR="00D76D70">
        <w:rPr>
          <w:rFonts w:asciiTheme="majorHAnsi" w:eastAsia="Times New Roman" w:hAnsiTheme="majorHAnsi" w:cstheme="majorHAnsi"/>
          <w:i/>
          <w:color w:val="222222"/>
          <w:lang w:val="en-GB" w:eastAsia="nl-NL"/>
        </w:rPr>
        <w:t xml:space="preserve">once-deadly </w:t>
      </w:r>
      <w:r w:rsidRPr="0072362C">
        <w:rPr>
          <w:rFonts w:asciiTheme="majorHAnsi" w:eastAsia="Times New Roman" w:hAnsiTheme="majorHAnsi" w:cstheme="majorHAnsi"/>
          <w:i/>
          <w:color w:val="222222"/>
          <w:lang w:val="en-GB" w:eastAsia="nl-NL"/>
        </w:rPr>
        <w:t>infections</w:t>
      </w:r>
      <w:r>
        <w:rPr>
          <w:rFonts w:asciiTheme="majorHAnsi" w:eastAsia="Times New Roman" w:hAnsiTheme="majorHAnsi" w:cstheme="majorHAnsi"/>
          <w:i/>
          <w:color w:val="222222"/>
          <w:lang w:val="en-GB" w:eastAsia="nl-NL"/>
        </w:rPr>
        <w:t xml:space="preserve"> </w:t>
      </w:r>
      <w:r w:rsidRPr="0072362C">
        <w:rPr>
          <w:rFonts w:asciiTheme="majorHAnsi" w:eastAsia="Times New Roman" w:hAnsiTheme="majorHAnsi" w:cstheme="majorHAnsi"/>
          <w:i/>
          <w:color w:val="222222"/>
          <w:lang w:val="en-GB" w:eastAsia="nl-NL"/>
        </w:rPr>
        <w:t>could again become life-threatening is intensifying</w:t>
      </w:r>
      <w:r>
        <w:rPr>
          <w:rFonts w:asciiTheme="majorHAnsi" w:eastAsia="Times New Roman" w:hAnsiTheme="majorHAnsi" w:cstheme="majorHAnsi"/>
          <w:color w:val="222222"/>
          <w:lang w:val="en-GB" w:eastAsia="nl-NL"/>
        </w:rPr>
        <w:t xml:space="preserve">,” said </w:t>
      </w:r>
      <w:r w:rsidRPr="00FA3E3B">
        <w:rPr>
          <w:rFonts w:asciiTheme="majorHAnsi" w:hAnsiTheme="majorHAnsi" w:cstheme="majorHAnsi"/>
          <w:lang w:val="en-GB"/>
        </w:rPr>
        <w:t>Jayas</w:t>
      </w:r>
      <w:r w:rsidR="00A010CB">
        <w:rPr>
          <w:rFonts w:asciiTheme="majorHAnsi" w:hAnsiTheme="majorHAnsi" w:cstheme="majorHAnsi"/>
          <w:lang w:val="en-GB"/>
        </w:rPr>
        <w:t>ree K. Iyer, Executive Director of the</w:t>
      </w:r>
      <w:r w:rsidRPr="00FA3E3B">
        <w:rPr>
          <w:rFonts w:asciiTheme="majorHAnsi" w:hAnsiTheme="majorHAnsi" w:cstheme="majorHAnsi"/>
          <w:lang w:val="en-GB"/>
        </w:rPr>
        <w:t xml:space="preserve"> Access to Medicine Foundation</w:t>
      </w:r>
      <w:r>
        <w:rPr>
          <w:rFonts w:asciiTheme="majorHAnsi" w:hAnsiTheme="majorHAnsi" w:cstheme="majorHAnsi"/>
          <w:lang w:val="en-GB"/>
        </w:rPr>
        <w:t>, which publishes the Benchmark</w:t>
      </w:r>
      <w:r w:rsidRPr="00FA3E3B">
        <w:rPr>
          <w:rFonts w:asciiTheme="majorHAnsi" w:hAnsiTheme="majorHAnsi" w:cstheme="majorHAnsi"/>
          <w:lang w:val="en-GB"/>
        </w:rPr>
        <w:t>.</w:t>
      </w:r>
      <w:r>
        <w:rPr>
          <w:rFonts w:asciiTheme="majorHAnsi" w:hAnsiTheme="majorHAnsi" w:cstheme="majorHAnsi"/>
          <w:i/>
          <w:lang w:val="en-GB"/>
        </w:rPr>
        <w:t xml:space="preserve"> “Pharmaceutical </w:t>
      </w:r>
      <w:r w:rsidRPr="00FE2ADB">
        <w:rPr>
          <w:rFonts w:asciiTheme="majorHAnsi" w:hAnsiTheme="majorHAnsi"/>
          <w:i/>
          <w:lang w:val="en-GB"/>
        </w:rPr>
        <w:t xml:space="preserve">companies </w:t>
      </w:r>
      <w:r>
        <w:rPr>
          <w:rFonts w:asciiTheme="majorHAnsi" w:hAnsiTheme="majorHAnsi" w:cstheme="majorHAnsi"/>
          <w:i/>
          <w:lang w:val="en-GB"/>
        </w:rPr>
        <w:t>have a critical contribution to make to the effort to tackle superbugs.</w:t>
      </w:r>
      <w:r w:rsidRPr="00FA3E3B">
        <w:rPr>
          <w:rFonts w:asciiTheme="majorHAnsi" w:hAnsiTheme="majorHAnsi" w:cstheme="majorHAnsi"/>
          <w:i/>
          <w:lang w:val="en-GB"/>
        </w:rPr>
        <w:t xml:space="preserve">” </w:t>
      </w:r>
    </w:p>
    <w:p w14:paraId="31BF2660" w14:textId="77777777" w:rsidR="002B30FC" w:rsidRDefault="002B30FC" w:rsidP="00101807">
      <w:pPr>
        <w:rPr>
          <w:rFonts w:asciiTheme="majorHAnsi" w:eastAsia="Times New Roman" w:hAnsiTheme="majorHAnsi" w:cstheme="majorHAnsi"/>
          <w:color w:val="222222"/>
          <w:lang w:val="en-GB" w:eastAsia="nl-NL"/>
        </w:rPr>
      </w:pPr>
    </w:p>
    <w:p w14:paraId="05B56498" w14:textId="5E7715C4" w:rsidR="00101807" w:rsidRPr="00FA3E3B" w:rsidRDefault="00115FCF" w:rsidP="00101807">
      <w:pPr>
        <w:rPr>
          <w:rFonts w:asciiTheme="majorHAnsi" w:eastAsia="Times New Roman" w:hAnsiTheme="majorHAnsi" w:cstheme="majorHAnsi"/>
          <w:color w:val="222222"/>
          <w:lang w:val="en-GB" w:eastAsia="nl-NL"/>
        </w:rPr>
      </w:pPr>
      <w:r w:rsidRPr="008A34A2">
        <w:rPr>
          <w:rFonts w:asciiTheme="majorHAnsi" w:eastAsia="Times New Roman" w:hAnsiTheme="majorHAnsi" w:cstheme="majorHAnsi"/>
          <w:color w:val="222222"/>
          <w:lang w:val="en-GB" w:eastAsia="nl-NL"/>
        </w:rPr>
        <w:t xml:space="preserve">Antibiotics are losing their effectiveness at an increasing rate, accelerated </w:t>
      </w:r>
      <w:r w:rsidR="008A34A2" w:rsidRPr="008A34A2">
        <w:rPr>
          <w:rFonts w:asciiTheme="majorHAnsi" w:eastAsia="Times New Roman" w:hAnsiTheme="majorHAnsi" w:cstheme="majorHAnsi"/>
          <w:color w:val="222222"/>
          <w:lang w:val="en-GB" w:eastAsia="nl-NL"/>
        </w:rPr>
        <w:t xml:space="preserve">mostly </w:t>
      </w:r>
      <w:r w:rsidRPr="008A34A2">
        <w:rPr>
          <w:rFonts w:asciiTheme="majorHAnsi" w:eastAsia="Times New Roman" w:hAnsiTheme="majorHAnsi" w:cstheme="majorHAnsi"/>
          <w:color w:val="222222"/>
          <w:lang w:val="en-GB" w:eastAsia="nl-NL"/>
        </w:rPr>
        <w:t>by the</w:t>
      </w:r>
      <w:r w:rsidR="008A34A2">
        <w:rPr>
          <w:rFonts w:asciiTheme="majorHAnsi" w:eastAsia="Times New Roman" w:hAnsiTheme="majorHAnsi" w:cstheme="majorHAnsi"/>
          <w:color w:val="222222"/>
          <w:lang w:val="en-GB" w:eastAsia="nl-NL"/>
        </w:rPr>
        <w:t>ir</w:t>
      </w:r>
      <w:r w:rsidRPr="008A34A2">
        <w:rPr>
          <w:rFonts w:asciiTheme="majorHAnsi" w:eastAsia="Times New Roman" w:hAnsiTheme="majorHAnsi" w:cstheme="majorHAnsi"/>
          <w:color w:val="222222"/>
          <w:lang w:val="en-GB" w:eastAsia="nl-NL"/>
        </w:rPr>
        <w:t xml:space="preserve"> misuse </w:t>
      </w:r>
      <w:r w:rsidR="008A34A2" w:rsidRPr="00893BAF">
        <w:rPr>
          <w:rFonts w:asciiTheme="majorHAnsi" w:eastAsia="Times New Roman" w:hAnsiTheme="majorHAnsi" w:cstheme="majorHAnsi"/>
          <w:color w:val="222222"/>
          <w:lang w:val="en-GB" w:eastAsia="nl-NL"/>
        </w:rPr>
        <w:t>in humans, animals and crops</w:t>
      </w:r>
      <w:r w:rsidRPr="008A34A2">
        <w:rPr>
          <w:rFonts w:asciiTheme="majorHAnsi" w:eastAsia="Times New Roman" w:hAnsiTheme="majorHAnsi" w:cstheme="majorHAnsi"/>
          <w:color w:val="222222"/>
          <w:lang w:val="en-GB" w:eastAsia="nl-NL"/>
        </w:rPr>
        <w:t xml:space="preserve">. </w:t>
      </w:r>
      <w:r w:rsidR="008A34A2">
        <w:rPr>
          <w:rFonts w:asciiTheme="majorHAnsi" w:eastAsia="Times New Roman" w:hAnsiTheme="majorHAnsi" w:cstheme="majorHAnsi"/>
          <w:color w:val="222222"/>
          <w:lang w:val="en-GB" w:eastAsia="nl-NL"/>
        </w:rPr>
        <w:t>The drugs</w:t>
      </w:r>
      <w:r w:rsidR="008A34A2" w:rsidRPr="008A34A2">
        <w:rPr>
          <w:rFonts w:asciiTheme="majorHAnsi" w:eastAsia="Times New Roman" w:hAnsiTheme="majorHAnsi" w:cstheme="majorHAnsi"/>
          <w:color w:val="222222"/>
          <w:lang w:val="en-GB" w:eastAsia="nl-NL"/>
        </w:rPr>
        <w:t xml:space="preserve"> </w:t>
      </w:r>
      <w:r w:rsidRPr="008A34A2">
        <w:rPr>
          <w:rFonts w:asciiTheme="majorHAnsi" w:eastAsia="Times New Roman" w:hAnsiTheme="majorHAnsi" w:cstheme="majorHAnsi"/>
          <w:color w:val="222222"/>
          <w:lang w:val="en-GB" w:eastAsia="nl-NL"/>
        </w:rPr>
        <w:t>must be used</w:t>
      </w:r>
      <w:r w:rsidRPr="00FA3E3B">
        <w:rPr>
          <w:rFonts w:asciiTheme="majorHAnsi" w:eastAsia="Times New Roman" w:hAnsiTheme="majorHAnsi" w:cstheme="majorHAnsi"/>
          <w:color w:val="222222"/>
          <w:lang w:val="en-GB" w:eastAsia="nl-NL"/>
        </w:rPr>
        <w:t xml:space="preserve"> </w:t>
      </w:r>
      <w:r>
        <w:rPr>
          <w:rFonts w:asciiTheme="majorHAnsi" w:eastAsia="Times New Roman" w:hAnsiTheme="majorHAnsi" w:cstheme="majorHAnsi"/>
          <w:color w:val="222222"/>
          <w:lang w:val="en-GB" w:eastAsia="nl-NL"/>
        </w:rPr>
        <w:t xml:space="preserve">sparingly, in order to minimise the chances for bacteria to </w:t>
      </w:r>
      <w:r w:rsidR="008A34A2">
        <w:rPr>
          <w:rFonts w:asciiTheme="majorHAnsi" w:eastAsia="Times New Roman" w:hAnsiTheme="majorHAnsi" w:cstheme="majorHAnsi"/>
          <w:color w:val="222222"/>
          <w:lang w:val="en-GB" w:eastAsia="nl-NL"/>
        </w:rPr>
        <w:t>outsmart them</w:t>
      </w:r>
      <w:r>
        <w:rPr>
          <w:rFonts w:asciiTheme="majorHAnsi" w:eastAsia="Times New Roman" w:hAnsiTheme="majorHAnsi" w:cstheme="majorHAnsi"/>
          <w:color w:val="222222"/>
          <w:lang w:val="en-GB" w:eastAsia="nl-NL"/>
        </w:rPr>
        <w:t xml:space="preserve">. </w:t>
      </w:r>
      <w:r w:rsidR="00F44895" w:rsidRPr="00FA3E3B">
        <w:rPr>
          <w:rFonts w:asciiTheme="majorHAnsi" w:eastAsia="Times New Roman" w:hAnsiTheme="majorHAnsi" w:cstheme="majorHAnsi"/>
          <w:color w:val="222222"/>
          <w:lang w:val="en-GB" w:eastAsia="nl-NL"/>
        </w:rPr>
        <w:t xml:space="preserve">There is </w:t>
      </w:r>
      <w:r w:rsidR="00CB5145">
        <w:rPr>
          <w:rFonts w:asciiTheme="majorHAnsi" w:eastAsia="Times New Roman" w:hAnsiTheme="majorHAnsi" w:cstheme="majorHAnsi"/>
          <w:color w:val="222222"/>
          <w:lang w:val="en-GB" w:eastAsia="nl-NL"/>
        </w:rPr>
        <w:t>now wide</w:t>
      </w:r>
      <w:r w:rsidR="00F44895" w:rsidRPr="00FA3E3B">
        <w:rPr>
          <w:rFonts w:asciiTheme="majorHAnsi" w:eastAsia="Times New Roman" w:hAnsiTheme="majorHAnsi" w:cstheme="majorHAnsi"/>
          <w:color w:val="222222"/>
          <w:lang w:val="en-GB" w:eastAsia="nl-NL"/>
        </w:rPr>
        <w:t xml:space="preserve"> recognition at the highest political levels that more needs to be done </w:t>
      </w:r>
      <w:r w:rsidR="00F44895">
        <w:rPr>
          <w:rFonts w:asciiTheme="majorHAnsi" w:eastAsia="Times New Roman" w:hAnsiTheme="majorHAnsi" w:cstheme="majorHAnsi"/>
          <w:color w:val="222222"/>
          <w:lang w:val="en-GB" w:eastAsia="nl-NL"/>
        </w:rPr>
        <w:t xml:space="preserve">urgently </w:t>
      </w:r>
      <w:r w:rsidR="00F44895" w:rsidRPr="00FA3E3B">
        <w:rPr>
          <w:rFonts w:asciiTheme="majorHAnsi" w:eastAsia="Times New Roman" w:hAnsiTheme="majorHAnsi" w:cstheme="majorHAnsi"/>
          <w:color w:val="222222"/>
          <w:lang w:val="en-GB" w:eastAsia="nl-NL"/>
        </w:rPr>
        <w:t xml:space="preserve">to slow the pace </w:t>
      </w:r>
      <w:r w:rsidR="00F44895">
        <w:rPr>
          <w:rFonts w:asciiTheme="majorHAnsi" w:eastAsia="Times New Roman" w:hAnsiTheme="majorHAnsi" w:cstheme="majorHAnsi"/>
          <w:color w:val="222222"/>
          <w:lang w:val="en-GB" w:eastAsia="nl-NL"/>
        </w:rPr>
        <w:t>of antimicrobial resistance (AMR)</w:t>
      </w:r>
      <w:r w:rsidR="00CB5145">
        <w:rPr>
          <w:rFonts w:asciiTheme="majorHAnsi" w:eastAsia="Times New Roman" w:hAnsiTheme="majorHAnsi" w:cstheme="majorHAnsi"/>
          <w:color w:val="222222"/>
          <w:lang w:val="en-GB" w:eastAsia="nl-NL"/>
        </w:rPr>
        <w:t>, with AMR i</w:t>
      </w:r>
      <w:r w:rsidR="00CB5145" w:rsidRPr="00FA3E3B">
        <w:rPr>
          <w:rFonts w:asciiTheme="majorHAnsi" w:eastAsia="Times New Roman" w:hAnsiTheme="majorHAnsi" w:cstheme="majorHAnsi"/>
          <w:color w:val="222222"/>
          <w:lang w:val="en-GB" w:eastAsia="nl-NL"/>
        </w:rPr>
        <w:t xml:space="preserve">nitiatives </w:t>
      </w:r>
      <w:r w:rsidR="00CB5145">
        <w:rPr>
          <w:rFonts w:asciiTheme="majorHAnsi" w:eastAsia="Times New Roman" w:hAnsiTheme="majorHAnsi" w:cstheme="majorHAnsi"/>
          <w:color w:val="222222"/>
          <w:lang w:val="en-GB" w:eastAsia="nl-NL"/>
        </w:rPr>
        <w:t xml:space="preserve">being </w:t>
      </w:r>
      <w:r w:rsidR="00CB5145" w:rsidRPr="00FA3E3B">
        <w:rPr>
          <w:rFonts w:asciiTheme="majorHAnsi" w:eastAsia="Times New Roman" w:hAnsiTheme="majorHAnsi" w:cstheme="majorHAnsi"/>
          <w:color w:val="222222"/>
          <w:lang w:val="en-GB" w:eastAsia="nl-NL"/>
        </w:rPr>
        <w:t xml:space="preserve">launched by the United Nations, the G7 and G20. </w:t>
      </w:r>
      <w:r w:rsidR="00CB5145">
        <w:rPr>
          <w:rFonts w:asciiTheme="majorHAnsi" w:eastAsia="Times New Roman" w:hAnsiTheme="majorHAnsi" w:cstheme="majorHAnsi"/>
          <w:color w:val="222222"/>
          <w:lang w:val="en-GB" w:eastAsia="nl-NL"/>
        </w:rPr>
        <w:t>Bringing drug resistance under control requires coordinated</w:t>
      </w:r>
      <w:r w:rsidR="00CB5145" w:rsidRPr="00FA3E3B">
        <w:rPr>
          <w:rFonts w:asciiTheme="majorHAnsi" w:eastAsia="Times New Roman" w:hAnsiTheme="majorHAnsi" w:cstheme="majorHAnsi"/>
          <w:color w:val="222222"/>
          <w:lang w:val="en-GB" w:eastAsia="nl-NL"/>
        </w:rPr>
        <w:t xml:space="preserve"> action</w:t>
      </w:r>
      <w:r w:rsidR="00CB5145">
        <w:rPr>
          <w:rFonts w:asciiTheme="majorHAnsi" w:eastAsia="Times New Roman" w:hAnsiTheme="majorHAnsi" w:cstheme="majorHAnsi"/>
          <w:color w:val="222222"/>
          <w:lang w:val="en-GB" w:eastAsia="nl-NL"/>
        </w:rPr>
        <w:t xml:space="preserve"> from g</w:t>
      </w:r>
      <w:r w:rsidR="00CB5145" w:rsidRPr="00FA3E3B">
        <w:rPr>
          <w:rFonts w:asciiTheme="majorHAnsi" w:eastAsia="Times New Roman" w:hAnsiTheme="majorHAnsi" w:cstheme="majorHAnsi"/>
          <w:color w:val="222222"/>
          <w:lang w:val="en-GB" w:eastAsia="nl-NL"/>
        </w:rPr>
        <w:t>overnments</w:t>
      </w:r>
      <w:r w:rsidR="00CB5145">
        <w:rPr>
          <w:rFonts w:asciiTheme="majorHAnsi" w:eastAsia="Times New Roman" w:hAnsiTheme="majorHAnsi" w:cstheme="majorHAnsi"/>
          <w:color w:val="222222"/>
          <w:lang w:val="en-GB" w:eastAsia="nl-NL"/>
        </w:rPr>
        <w:t>,</w:t>
      </w:r>
      <w:r w:rsidR="00CB5145" w:rsidRPr="00FA3E3B">
        <w:rPr>
          <w:rFonts w:asciiTheme="majorHAnsi" w:eastAsia="Times New Roman" w:hAnsiTheme="majorHAnsi" w:cstheme="majorHAnsi"/>
          <w:color w:val="222222"/>
          <w:lang w:val="en-GB" w:eastAsia="nl-NL"/>
        </w:rPr>
        <w:t xml:space="preserve"> policy-makers </w:t>
      </w:r>
      <w:r w:rsidR="00CB5145">
        <w:rPr>
          <w:rFonts w:asciiTheme="majorHAnsi" w:eastAsia="Times New Roman" w:hAnsiTheme="majorHAnsi" w:cstheme="majorHAnsi"/>
          <w:color w:val="222222"/>
          <w:lang w:val="en-GB" w:eastAsia="nl-NL"/>
        </w:rPr>
        <w:t xml:space="preserve">and </w:t>
      </w:r>
      <w:r w:rsidR="00CB5145" w:rsidRPr="00FA3E3B">
        <w:rPr>
          <w:rFonts w:asciiTheme="majorHAnsi" w:eastAsia="Times New Roman" w:hAnsiTheme="majorHAnsi" w:cstheme="majorHAnsi"/>
          <w:color w:val="222222"/>
          <w:lang w:val="en-GB" w:eastAsia="nl-NL"/>
        </w:rPr>
        <w:t>public health authorities</w:t>
      </w:r>
      <w:r w:rsidR="00CB5145">
        <w:rPr>
          <w:rFonts w:asciiTheme="majorHAnsi" w:eastAsia="Times New Roman" w:hAnsiTheme="majorHAnsi" w:cstheme="majorHAnsi"/>
          <w:color w:val="222222"/>
          <w:lang w:val="en-GB" w:eastAsia="nl-NL"/>
        </w:rPr>
        <w:t>,</w:t>
      </w:r>
      <w:r w:rsidR="00CB5145" w:rsidRPr="00FA3E3B">
        <w:rPr>
          <w:rFonts w:asciiTheme="majorHAnsi" w:eastAsia="Times New Roman" w:hAnsiTheme="majorHAnsi" w:cstheme="majorHAnsi"/>
          <w:color w:val="222222"/>
          <w:lang w:val="en-GB" w:eastAsia="nl-NL"/>
        </w:rPr>
        <w:t xml:space="preserve"> doctors, farmers and pharmaceutical companies</w:t>
      </w:r>
      <w:r w:rsidR="00CB5145">
        <w:rPr>
          <w:rFonts w:asciiTheme="majorHAnsi" w:eastAsia="Times New Roman" w:hAnsiTheme="majorHAnsi" w:cstheme="majorHAnsi"/>
          <w:color w:val="222222"/>
          <w:lang w:val="en-GB" w:eastAsia="nl-NL"/>
        </w:rPr>
        <w:t>, as well as patients</w:t>
      </w:r>
      <w:r w:rsidR="00CB5145" w:rsidRPr="00FA3E3B">
        <w:rPr>
          <w:rFonts w:asciiTheme="majorHAnsi" w:eastAsia="Times New Roman" w:hAnsiTheme="majorHAnsi" w:cstheme="majorHAnsi"/>
          <w:color w:val="222222"/>
          <w:lang w:val="en-GB" w:eastAsia="nl-NL"/>
        </w:rPr>
        <w:t xml:space="preserve">. </w:t>
      </w:r>
      <w:r w:rsidR="00460F4F" w:rsidRPr="00FA3E3B">
        <w:rPr>
          <w:rFonts w:asciiTheme="majorHAnsi" w:eastAsia="Times New Roman" w:hAnsiTheme="majorHAnsi" w:cstheme="majorHAnsi"/>
          <w:color w:val="222222"/>
          <w:lang w:val="en-GB" w:eastAsia="nl-NL"/>
        </w:rPr>
        <w:t>M</w:t>
      </w:r>
      <w:r w:rsidR="007005DD" w:rsidRPr="00FA3E3B">
        <w:rPr>
          <w:rFonts w:asciiTheme="majorHAnsi" w:eastAsia="Times New Roman" w:hAnsiTheme="majorHAnsi" w:cstheme="majorHAnsi"/>
          <w:color w:val="222222"/>
          <w:lang w:val="en-GB" w:eastAsia="nl-NL"/>
        </w:rPr>
        <w:t>ost companies in the Benchmark have signed up to industry-wide commitments, as set out in the January 2016 Davos Declaration on Combating Antimicrobial Resistance.</w:t>
      </w:r>
    </w:p>
    <w:p w14:paraId="50FB8018" w14:textId="77777777" w:rsidR="00585095" w:rsidRPr="00FA3E3B" w:rsidRDefault="00585095" w:rsidP="00101807">
      <w:pPr>
        <w:rPr>
          <w:rFonts w:asciiTheme="majorHAnsi" w:eastAsia="Times New Roman" w:hAnsiTheme="majorHAnsi" w:cstheme="majorHAnsi"/>
          <w:color w:val="222222"/>
          <w:lang w:val="en-GB" w:eastAsia="nl-NL"/>
        </w:rPr>
      </w:pPr>
    </w:p>
    <w:p w14:paraId="6E75D833" w14:textId="46273363" w:rsidR="00101807" w:rsidRPr="00FA3E3B" w:rsidRDefault="00101807" w:rsidP="00101807">
      <w:pPr>
        <w:rPr>
          <w:rFonts w:asciiTheme="majorHAnsi" w:eastAsia="Times New Roman" w:hAnsiTheme="majorHAnsi" w:cstheme="majorHAnsi"/>
          <w:color w:val="222222"/>
          <w:lang w:val="en-GB" w:eastAsia="nl-NL"/>
        </w:rPr>
      </w:pPr>
      <w:r w:rsidRPr="00FA3E3B">
        <w:rPr>
          <w:rFonts w:asciiTheme="majorHAnsi" w:eastAsia="Times New Roman" w:hAnsiTheme="majorHAnsi" w:cstheme="majorHAnsi"/>
          <w:color w:val="222222"/>
          <w:lang w:val="en-GB" w:eastAsia="nl-NL"/>
        </w:rPr>
        <w:t xml:space="preserve">The Benchmark </w:t>
      </w:r>
      <w:r w:rsidR="00CE7412">
        <w:rPr>
          <w:rFonts w:asciiTheme="majorHAnsi" w:eastAsia="Times New Roman" w:hAnsiTheme="majorHAnsi" w:cstheme="majorHAnsi"/>
          <w:color w:val="222222"/>
          <w:lang w:val="en-GB" w:eastAsia="nl-NL"/>
        </w:rPr>
        <w:t>compare</w:t>
      </w:r>
      <w:r w:rsidR="00910B28">
        <w:rPr>
          <w:rFonts w:asciiTheme="majorHAnsi" w:eastAsia="Times New Roman" w:hAnsiTheme="majorHAnsi" w:cstheme="majorHAnsi"/>
          <w:color w:val="222222"/>
          <w:lang w:val="en-GB" w:eastAsia="nl-NL"/>
        </w:rPr>
        <w:t>s</w:t>
      </w:r>
      <w:r w:rsidRPr="00FA3E3B">
        <w:rPr>
          <w:rFonts w:asciiTheme="majorHAnsi" w:eastAsia="Times New Roman" w:hAnsiTheme="majorHAnsi" w:cstheme="majorHAnsi"/>
          <w:color w:val="222222"/>
          <w:lang w:val="en-GB" w:eastAsia="nl-NL"/>
        </w:rPr>
        <w:t xml:space="preserve"> how a cross-section of the pharmaceutical industry is responding to the threat from drug-resistant infections. It measures the 30 most active players in antimicrobial development and production and includes </w:t>
      </w:r>
      <w:r w:rsidRPr="00FE2ADB">
        <w:rPr>
          <w:rFonts w:asciiTheme="majorHAnsi" w:hAnsiTheme="majorHAnsi"/>
          <w:color w:val="222222"/>
          <w:lang w:val="en-GB"/>
        </w:rPr>
        <w:t>multinational</w:t>
      </w:r>
      <w:r w:rsidRPr="00FA3E3B">
        <w:rPr>
          <w:rFonts w:asciiTheme="majorHAnsi" w:eastAsia="Times New Roman" w:hAnsiTheme="majorHAnsi" w:cstheme="majorHAnsi"/>
          <w:color w:val="222222"/>
          <w:lang w:val="en-GB" w:eastAsia="nl-NL"/>
        </w:rPr>
        <w:t xml:space="preserve"> pharmaceutical companies</w:t>
      </w:r>
      <w:r w:rsidR="00CE7412">
        <w:rPr>
          <w:rFonts w:asciiTheme="majorHAnsi" w:eastAsia="Times New Roman" w:hAnsiTheme="majorHAnsi" w:cstheme="majorHAnsi"/>
          <w:color w:val="222222"/>
          <w:lang w:val="en-GB" w:eastAsia="nl-NL"/>
        </w:rPr>
        <w:t>,</w:t>
      </w:r>
      <w:r w:rsidRPr="00FA3E3B">
        <w:rPr>
          <w:rFonts w:asciiTheme="majorHAnsi" w:eastAsia="Times New Roman" w:hAnsiTheme="majorHAnsi" w:cstheme="majorHAnsi"/>
          <w:color w:val="222222"/>
          <w:lang w:val="en-GB" w:eastAsia="nl-NL"/>
        </w:rPr>
        <w:t xml:space="preserve"> </w:t>
      </w:r>
      <w:r w:rsidRPr="00FE2ADB">
        <w:rPr>
          <w:rFonts w:asciiTheme="majorHAnsi" w:hAnsiTheme="majorHAnsi"/>
          <w:color w:val="222222"/>
          <w:lang w:val="en-GB"/>
        </w:rPr>
        <w:t>biotechnology</w:t>
      </w:r>
      <w:r w:rsidRPr="00FA3E3B">
        <w:rPr>
          <w:rFonts w:asciiTheme="majorHAnsi" w:eastAsia="Times New Roman" w:hAnsiTheme="majorHAnsi" w:cstheme="majorHAnsi"/>
          <w:color w:val="222222"/>
          <w:lang w:val="en-GB" w:eastAsia="nl-NL"/>
        </w:rPr>
        <w:t xml:space="preserve"> firms and manufacturers of generic medicines. The main areas tracked</w:t>
      </w:r>
      <w:r w:rsidR="007005DD" w:rsidRPr="00FA3E3B">
        <w:rPr>
          <w:rFonts w:asciiTheme="majorHAnsi" w:eastAsia="Times New Roman" w:hAnsiTheme="majorHAnsi" w:cstheme="majorHAnsi"/>
          <w:color w:val="222222"/>
          <w:lang w:val="en-GB" w:eastAsia="nl-NL"/>
        </w:rPr>
        <w:t xml:space="preserve"> are:</w:t>
      </w:r>
      <w:r w:rsidRPr="00FA3E3B">
        <w:rPr>
          <w:rFonts w:asciiTheme="majorHAnsi" w:eastAsia="Times New Roman" w:hAnsiTheme="majorHAnsi" w:cstheme="majorHAnsi"/>
          <w:color w:val="222222"/>
          <w:lang w:val="en-GB" w:eastAsia="nl-NL"/>
        </w:rPr>
        <w:t xml:space="preserve"> </w:t>
      </w:r>
      <w:r w:rsidR="007005DD" w:rsidRPr="00FA3E3B">
        <w:rPr>
          <w:rFonts w:asciiTheme="majorHAnsi" w:eastAsia="Times New Roman" w:hAnsiTheme="majorHAnsi" w:cstheme="majorHAnsi"/>
          <w:color w:val="222222"/>
          <w:lang w:val="en-GB" w:eastAsia="nl-NL"/>
        </w:rPr>
        <w:t>R&amp;D for new antimicrobials</w:t>
      </w:r>
      <w:r w:rsidR="00A010CB">
        <w:rPr>
          <w:rFonts w:asciiTheme="majorHAnsi" w:eastAsia="Times New Roman" w:hAnsiTheme="majorHAnsi" w:cstheme="majorHAnsi"/>
          <w:color w:val="222222"/>
          <w:lang w:val="en-GB" w:eastAsia="nl-NL"/>
        </w:rPr>
        <w:t>,</w:t>
      </w:r>
      <w:r w:rsidR="007005DD" w:rsidRPr="00FA3E3B">
        <w:rPr>
          <w:rFonts w:asciiTheme="majorHAnsi" w:eastAsia="Times New Roman" w:hAnsiTheme="majorHAnsi" w:cstheme="majorHAnsi"/>
          <w:color w:val="222222"/>
          <w:lang w:val="en-GB" w:eastAsia="nl-NL"/>
        </w:rPr>
        <w:t xml:space="preserve"> policies for ensuring antibiotics are manufactured responsibly</w:t>
      </w:r>
      <w:r w:rsidR="00A010CB">
        <w:rPr>
          <w:rFonts w:asciiTheme="majorHAnsi" w:eastAsia="Times New Roman" w:hAnsiTheme="majorHAnsi" w:cstheme="majorHAnsi"/>
          <w:color w:val="222222"/>
          <w:lang w:val="en-GB" w:eastAsia="nl-NL"/>
        </w:rPr>
        <w:t>,</w:t>
      </w:r>
      <w:r w:rsidR="007005DD" w:rsidRPr="00FA3E3B">
        <w:rPr>
          <w:rFonts w:asciiTheme="majorHAnsi" w:eastAsia="Times New Roman" w:hAnsiTheme="majorHAnsi" w:cstheme="majorHAnsi"/>
          <w:color w:val="222222"/>
          <w:lang w:val="en-GB" w:eastAsia="nl-NL"/>
        </w:rPr>
        <w:t xml:space="preserve"> and approaches to ensure antimicrobials are accessible and used wisely</w:t>
      </w:r>
      <w:r w:rsidRPr="00FA3E3B">
        <w:rPr>
          <w:rFonts w:asciiTheme="majorHAnsi" w:eastAsia="Times New Roman" w:hAnsiTheme="majorHAnsi" w:cstheme="majorHAnsi"/>
          <w:color w:val="222222"/>
          <w:lang w:val="en-GB" w:eastAsia="nl-NL"/>
        </w:rPr>
        <w:t xml:space="preserve">. Information was gathered and cross-checked from multiple sources. </w:t>
      </w:r>
    </w:p>
    <w:p w14:paraId="65FCDCFF" w14:textId="30B70F49" w:rsidR="004E6F04" w:rsidRPr="00FA3E3B" w:rsidRDefault="004E6F04" w:rsidP="00101807">
      <w:pPr>
        <w:rPr>
          <w:rFonts w:asciiTheme="majorHAnsi" w:eastAsia="Times New Roman" w:hAnsiTheme="majorHAnsi" w:cstheme="majorHAnsi"/>
          <w:color w:val="222222"/>
          <w:lang w:val="en-GB" w:eastAsia="nl-NL"/>
        </w:rPr>
      </w:pPr>
    </w:p>
    <w:p w14:paraId="01EBEA28" w14:textId="07067DAF" w:rsidR="004E6F04" w:rsidRPr="00FA3E3B" w:rsidRDefault="00585095" w:rsidP="00585095">
      <w:pPr>
        <w:rPr>
          <w:rFonts w:asciiTheme="majorHAnsi" w:hAnsiTheme="majorHAnsi" w:cstheme="majorHAnsi"/>
          <w:i/>
          <w:lang w:val="en-GB"/>
        </w:rPr>
      </w:pPr>
      <w:r w:rsidRPr="00FA3E3B">
        <w:rPr>
          <w:rFonts w:asciiTheme="majorHAnsi" w:hAnsiTheme="majorHAnsi" w:cstheme="majorHAnsi"/>
          <w:i/>
          <w:lang w:val="en-GB"/>
        </w:rPr>
        <w:t>“While pharmaceutical companies are addressing AMR, for most of them, this is only the start. Yes</w:t>
      </w:r>
      <w:r w:rsidR="00536CBE" w:rsidRPr="00FA3E3B">
        <w:rPr>
          <w:rFonts w:asciiTheme="majorHAnsi" w:hAnsiTheme="majorHAnsi" w:cstheme="majorHAnsi"/>
          <w:i/>
          <w:lang w:val="en-GB"/>
        </w:rPr>
        <w:t>,</w:t>
      </w:r>
      <w:r w:rsidRPr="00FA3E3B">
        <w:rPr>
          <w:rFonts w:asciiTheme="majorHAnsi" w:hAnsiTheme="majorHAnsi" w:cstheme="majorHAnsi"/>
          <w:i/>
          <w:lang w:val="en-GB"/>
        </w:rPr>
        <w:t xml:space="preserve"> there are important </w:t>
      </w:r>
      <w:r w:rsidR="00536CBE" w:rsidRPr="00FA3E3B">
        <w:rPr>
          <w:rFonts w:asciiTheme="majorHAnsi" w:hAnsiTheme="majorHAnsi" w:cstheme="majorHAnsi"/>
          <w:i/>
          <w:lang w:val="en-GB"/>
        </w:rPr>
        <w:t>new medicines in the pipeline</w:t>
      </w:r>
      <w:r w:rsidRPr="00FA3E3B">
        <w:rPr>
          <w:rFonts w:asciiTheme="majorHAnsi" w:hAnsiTheme="majorHAnsi" w:cstheme="majorHAnsi"/>
          <w:i/>
          <w:lang w:val="en-GB"/>
        </w:rPr>
        <w:t xml:space="preserve"> – but it is widely accepted that there are not enough to replace the </w:t>
      </w:r>
      <w:r w:rsidR="00BD322C" w:rsidRPr="00FA3E3B">
        <w:rPr>
          <w:rFonts w:asciiTheme="majorHAnsi" w:hAnsiTheme="majorHAnsi" w:cstheme="majorHAnsi"/>
          <w:i/>
          <w:lang w:val="en-GB"/>
        </w:rPr>
        <w:t>ones that no longer work</w:t>
      </w:r>
      <w:r w:rsidRPr="00FA3E3B">
        <w:rPr>
          <w:rFonts w:asciiTheme="majorHAnsi" w:hAnsiTheme="majorHAnsi" w:cstheme="majorHAnsi"/>
          <w:i/>
          <w:lang w:val="en-GB"/>
        </w:rPr>
        <w:t xml:space="preserve">. </w:t>
      </w:r>
      <w:r w:rsidR="00536CBE" w:rsidRPr="00FA3E3B">
        <w:rPr>
          <w:rFonts w:asciiTheme="majorHAnsi" w:hAnsiTheme="majorHAnsi" w:cstheme="majorHAnsi"/>
          <w:i/>
          <w:lang w:val="en-GB"/>
        </w:rPr>
        <w:t>The Benchmark uncovered</w:t>
      </w:r>
      <w:r w:rsidR="00BD322C" w:rsidRPr="00FA3E3B">
        <w:rPr>
          <w:rFonts w:asciiTheme="majorHAnsi" w:hAnsiTheme="majorHAnsi" w:cstheme="majorHAnsi"/>
          <w:i/>
          <w:lang w:val="en-GB"/>
        </w:rPr>
        <w:t xml:space="preserve"> </w:t>
      </w:r>
      <w:r w:rsidR="00075A31" w:rsidRPr="00FA3E3B">
        <w:rPr>
          <w:rFonts w:asciiTheme="majorHAnsi" w:hAnsiTheme="majorHAnsi" w:cstheme="majorHAnsi"/>
          <w:i/>
          <w:lang w:val="en-GB"/>
        </w:rPr>
        <w:t>a</w:t>
      </w:r>
      <w:r w:rsidR="00BD322C" w:rsidRPr="00FA3E3B">
        <w:rPr>
          <w:rFonts w:asciiTheme="majorHAnsi" w:hAnsiTheme="majorHAnsi" w:cstheme="majorHAnsi"/>
          <w:i/>
          <w:lang w:val="en-GB"/>
        </w:rPr>
        <w:t xml:space="preserve"> few</w:t>
      </w:r>
      <w:r w:rsidR="00E97F6A">
        <w:rPr>
          <w:rFonts w:asciiTheme="majorHAnsi" w:hAnsiTheme="majorHAnsi" w:cstheme="majorHAnsi"/>
          <w:i/>
          <w:lang w:val="en-GB"/>
        </w:rPr>
        <w:t xml:space="preserve"> very</w:t>
      </w:r>
      <w:r w:rsidR="00BD322C" w:rsidRPr="00FA3E3B">
        <w:rPr>
          <w:rFonts w:asciiTheme="majorHAnsi" w:hAnsiTheme="majorHAnsi" w:cstheme="majorHAnsi"/>
          <w:i/>
          <w:lang w:val="en-GB"/>
        </w:rPr>
        <w:t xml:space="preserve"> good examples of </w:t>
      </w:r>
      <w:r w:rsidRPr="00FA3E3B">
        <w:rPr>
          <w:rFonts w:asciiTheme="majorHAnsi" w:hAnsiTheme="majorHAnsi" w:cstheme="majorHAnsi"/>
          <w:i/>
          <w:lang w:val="en-GB"/>
        </w:rPr>
        <w:t xml:space="preserve">companies addressing </w:t>
      </w:r>
      <w:r w:rsidRPr="00A010CB">
        <w:rPr>
          <w:rFonts w:asciiTheme="majorHAnsi" w:hAnsiTheme="majorHAnsi" w:cstheme="majorHAnsi"/>
          <w:i/>
          <w:lang w:val="en-GB"/>
        </w:rPr>
        <w:t>access and stewardship</w:t>
      </w:r>
      <w:r w:rsidRPr="00FA3E3B">
        <w:rPr>
          <w:rFonts w:asciiTheme="majorHAnsi" w:hAnsiTheme="majorHAnsi" w:cstheme="majorHAnsi"/>
          <w:i/>
          <w:lang w:val="en-GB"/>
        </w:rPr>
        <w:t xml:space="preserve"> for individual products</w:t>
      </w:r>
      <w:r w:rsidR="00A010CB">
        <w:rPr>
          <w:rFonts w:asciiTheme="majorHAnsi" w:hAnsiTheme="majorHAnsi" w:cstheme="majorHAnsi"/>
          <w:i/>
          <w:lang w:val="en-GB"/>
        </w:rPr>
        <w:t>,</w:t>
      </w:r>
      <w:r w:rsidR="00BD322C" w:rsidRPr="00FA3E3B">
        <w:rPr>
          <w:rFonts w:asciiTheme="majorHAnsi" w:hAnsiTheme="majorHAnsi" w:cstheme="majorHAnsi"/>
          <w:i/>
          <w:lang w:val="en-GB"/>
        </w:rPr>
        <w:t>”</w:t>
      </w:r>
      <w:r w:rsidR="00BD322C" w:rsidRPr="00FE2ADB">
        <w:rPr>
          <w:rFonts w:asciiTheme="majorHAnsi" w:hAnsiTheme="majorHAnsi"/>
          <w:i/>
          <w:lang w:val="en-GB"/>
        </w:rPr>
        <w:t xml:space="preserve"> </w:t>
      </w:r>
      <w:r w:rsidR="00BD322C" w:rsidRPr="00FA3E3B">
        <w:rPr>
          <w:rFonts w:asciiTheme="majorHAnsi" w:hAnsiTheme="majorHAnsi" w:cstheme="majorHAnsi"/>
          <w:lang w:val="en-GB"/>
        </w:rPr>
        <w:t>Iyer</w:t>
      </w:r>
      <w:r w:rsidR="00A010CB">
        <w:rPr>
          <w:rFonts w:asciiTheme="majorHAnsi" w:hAnsiTheme="majorHAnsi" w:cstheme="majorHAnsi"/>
          <w:lang w:val="en-GB"/>
        </w:rPr>
        <w:t xml:space="preserve"> said.</w:t>
      </w:r>
      <w:r w:rsidR="00BD322C" w:rsidRPr="00FA3E3B">
        <w:rPr>
          <w:rFonts w:asciiTheme="majorHAnsi" w:hAnsiTheme="majorHAnsi" w:cstheme="majorHAnsi"/>
          <w:i/>
          <w:lang w:val="en-GB"/>
        </w:rPr>
        <w:t xml:space="preserve"> </w:t>
      </w:r>
    </w:p>
    <w:p w14:paraId="2726E548" w14:textId="77777777" w:rsidR="00585095" w:rsidRPr="00FA3E3B" w:rsidRDefault="00585095" w:rsidP="004E6F04">
      <w:pPr>
        <w:rPr>
          <w:rFonts w:asciiTheme="majorHAnsi" w:hAnsiTheme="majorHAnsi" w:cstheme="majorHAnsi"/>
          <w:lang w:val="en-GB"/>
        </w:rPr>
      </w:pPr>
    </w:p>
    <w:p w14:paraId="27FE349B" w14:textId="77777777" w:rsidR="004E6F04" w:rsidRPr="00FA3E3B" w:rsidRDefault="004E6F04" w:rsidP="004E6F04">
      <w:pPr>
        <w:rPr>
          <w:rFonts w:asciiTheme="majorHAnsi" w:eastAsia="Times New Roman" w:hAnsiTheme="majorHAnsi" w:cstheme="majorHAnsi"/>
          <w:b/>
          <w:color w:val="222222"/>
          <w:lang w:val="en-GB" w:eastAsia="nl-NL"/>
        </w:rPr>
      </w:pPr>
      <w:r w:rsidRPr="00FA3E3B">
        <w:rPr>
          <w:rFonts w:asciiTheme="majorHAnsi" w:eastAsia="Times New Roman" w:hAnsiTheme="majorHAnsi" w:cstheme="majorHAnsi"/>
          <w:b/>
          <w:color w:val="222222"/>
          <w:lang w:val="en-GB" w:eastAsia="nl-NL"/>
        </w:rPr>
        <w:lastRenderedPageBreak/>
        <w:t>The leaders</w:t>
      </w:r>
    </w:p>
    <w:p w14:paraId="5E34ED5B" w14:textId="3F49794F" w:rsidR="004E6F04" w:rsidRPr="00FA3E3B" w:rsidRDefault="004E6F04" w:rsidP="004E6F04">
      <w:pPr>
        <w:rPr>
          <w:rFonts w:asciiTheme="majorHAnsi" w:eastAsia="Times New Roman" w:hAnsiTheme="majorHAnsi" w:cstheme="majorHAnsi"/>
          <w:color w:val="222222"/>
          <w:lang w:val="en-GB" w:eastAsia="nl-NL"/>
        </w:rPr>
      </w:pPr>
      <w:r w:rsidRPr="00FA3E3B">
        <w:rPr>
          <w:rFonts w:asciiTheme="majorHAnsi" w:eastAsia="Times New Roman" w:hAnsiTheme="majorHAnsi" w:cstheme="majorHAnsi"/>
          <w:color w:val="222222"/>
          <w:lang w:val="en-GB" w:eastAsia="nl-NL"/>
        </w:rPr>
        <w:t xml:space="preserve">GSK </w:t>
      </w:r>
      <w:r w:rsidR="00C45D56" w:rsidRPr="00FA3E3B">
        <w:rPr>
          <w:rFonts w:asciiTheme="majorHAnsi" w:eastAsia="Times New Roman" w:hAnsiTheme="majorHAnsi" w:cstheme="majorHAnsi"/>
          <w:color w:val="222222"/>
          <w:lang w:val="en-GB" w:eastAsia="nl-NL"/>
        </w:rPr>
        <w:t xml:space="preserve">and Johnson &amp; Johnson </w:t>
      </w:r>
      <w:r w:rsidRPr="00FA3E3B">
        <w:rPr>
          <w:rFonts w:asciiTheme="majorHAnsi" w:eastAsia="Times New Roman" w:hAnsiTheme="majorHAnsi" w:cstheme="majorHAnsi"/>
          <w:color w:val="222222"/>
          <w:lang w:val="en-GB" w:eastAsia="nl-NL"/>
        </w:rPr>
        <w:t xml:space="preserve">lead the eight </w:t>
      </w:r>
      <w:r w:rsidR="00F02C0B">
        <w:rPr>
          <w:rFonts w:asciiTheme="majorHAnsi" w:eastAsia="Times New Roman" w:hAnsiTheme="majorHAnsi" w:cstheme="majorHAnsi"/>
          <w:color w:val="222222"/>
          <w:lang w:val="en-GB" w:eastAsia="nl-NL"/>
        </w:rPr>
        <w:t>large research-based pharmaceutical companies</w:t>
      </w:r>
      <w:r w:rsidR="00F02C0B" w:rsidRPr="00FA3E3B">
        <w:rPr>
          <w:rFonts w:asciiTheme="majorHAnsi" w:eastAsia="Times New Roman" w:hAnsiTheme="majorHAnsi" w:cstheme="majorHAnsi"/>
          <w:color w:val="222222"/>
          <w:lang w:val="en-GB" w:eastAsia="nl-NL"/>
        </w:rPr>
        <w:t xml:space="preserve"> </w:t>
      </w:r>
      <w:r w:rsidRPr="00FA3E3B">
        <w:rPr>
          <w:rFonts w:asciiTheme="majorHAnsi" w:eastAsia="Times New Roman" w:hAnsiTheme="majorHAnsi" w:cstheme="majorHAnsi"/>
          <w:color w:val="222222"/>
          <w:lang w:val="en-GB" w:eastAsia="nl-NL"/>
        </w:rPr>
        <w:t>included in the Benchmark</w:t>
      </w:r>
      <w:r w:rsidR="00C45D56" w:rsidRPr="00FA3E3B">
        <w:rPr>
          <w:rFonts w:asciiTheme="majorHAnsi" w:eastAsia="Times New Roman" w:hAnsiTheme="majorHAnsi" w:cstheme="majorHAnsi"/>
          <w:color w:val="222222"/>
          <w:lang w:val="en-GB" w:eastAsia="nl-NL"/>
        </w:rPr>
        <w:t xml:space="preserve">. GSK has </w:t>
      </w:r>
      <w:r w:rsidRPr="00FA3E3B">
        <w:rPr>
          <w:rFonts w:asciiTheme="majorHAnsi" w:eastAsia="Times New Roman" w:hAnsiTheme="majorHAnsi" w:cstheme="majorHAnsi"/>
          <w:color w:val="222222"/>
          <w:lang w:val="en-GB" w:eastAsia="nl-NL"/>
        </w:rPr>
        <w:t>the most antimicrobial medicines in its R&amp;D pipeline, including for pathogens experts view as the highest priority targets for AMR</w:t>
      </w:r>
      <w:r w:rsidR="00CE7412">
        <w:rPr>
          <w:rFonts w:asciiTheme="majorHAnsi" w:eastAsia="Times New Roman" w:hAnsiTheme="majorHAnsi" w:cstheme="majorHAnsi"/>
          <w:color w:val="222222"/>
          <w:lang w:val="en-GB" w:eastAsia="nl-NL"/>
        </w:rPr>
        <w:t xml:space="preserve">. </w:t>
      </w:r>
      <w:r w:rsidR="007C5814">
        <w:rPr>
          <w:rFonts w:asciiTheme="majorHAnsi" w:eastAsia="Times New Roman" w:hAnsiTheme="majorHAnsi" w:cstheme="majorHAnsi"/>
          <w:color w:val="222222"/>
          <w:lang w:val="en-GB" w:eastAsia="nl-NL"/>
        </w:rPr>
        <w:t xml:space="preserve">GSK is </w:t>
      </w:r>
      <w:r w:rsidR="007C5814" w:rsidRPr="00FA3E3B">
        <w:rPr>
          <w:rFonts w:asciiTheme="majorHAnsi" w:eastAsia="Times New Roman" w:hAnsiTheme="majorHAnsi" w:cstheme="majorHAnsi"/>
          <w:color w:val="222222"/>
          <w:lang w:val="en-GB" w:eastAsia="nl-NL"/>
        </w:rPr>
        <w:t xml:space="preserve">one of </w:t>
      </w:r>
      <w:r w:rsidR="007C5814">
        <w:rPr>
          <w:rFonts w:asciiTheme="majorHAnsi" w:eastAsia="Times New Roman" w:hAnsiTheme="majorHAnsi" w:cstheme="majorHAnsi"/>
          <w:color w:val="222222"/>
          <w:lang w:val="en-GB" w:eastAsia="nl-NL"/>
        </w:rPr>
        <w:t xml:space="preserve">only </w:t>
      </w:r>
      <w:r w:rsidR="007C5814" w:rsidRPr="00FA3E3B">
        <w:rPr>
          <w:rFonts w:asciiTheme="majorHAnsi" w:eastAsia="Times New Roman" w:hAnsiTheme="majorHAnsi" w:cstheme="majorHAnsi"/>
          <w:color w:val="222222"/>
          <w:lang w:val="en-GB" w:eastAsia="nl-NL"/>
        </w:rPr>
        <w:t xml:space="preserve">two companies to fully separate bonuses from the volume of antibiotic sales, removing the incentive for sales staff to oversell antibiotics. </w:t>
      </w:r>
      <w:r w:rsidRPr="00FA3E3B">
        <w:rPr>
          <w:rFonts w:asciiTheme="majorHAnsi" w:eastAsia="Times New Roman" w:hAnsiTheme="majorHAnsi" w:cstheme="majorHAnsi"/>
          <w:color w:val="222222"/>
          <w:lang w:val="en-GB" w:eastAsia="nl-NL"/>
        </w:rPr>
        <w:t>Johnson &amp; Johnson focuses its attention on tuberculosis</w:t>
      </w:r>
      <w:r w:rsidR="00C45D56" w:rsidRPr="00FA3E3B">
        <w:rPr>
          <w:rFonts w:asciiTheme="majorHAnsi" w:eastAsia="Times New Roman" w:hAnsiTheme="majorHAnsi" w:cstheme="majorHAnsi"/>
          <w:color w:val="222222"/>
          <w:lang w:val="en-GB" w:eastAsia="nl-NL"/>
        </w:rPr>
        <w:t xml:space="preserve"> (TB): access to its breakthrough medicine for multidrug-resistant TB is being tightly controlled</w:t>
      </w:r>
      <w:r w:rsidR="00FB056C">
        <w:rPr>
          <w:rFonts w:asciiTheme="majorHAnsi" w:eastAsia="Times New Roman" w:hAnsiTheme="majorHAnsi" w:cstheme="majorHAnsi"/>
          <w:color w:val="222222"/>
          <w:lang w:val="en-GB" w:eastAsia="nl-NL"/>
        </w:rPr>
        <w:t xml:space="preserve"> through</w:t>
      </w:r>
      <w:r w:rsidR="00C45D56" w:rsidRPr="00FA3E3B">
        <w:rPr>
          <w:rFonts w:asciiTheme="majorHAnsi" w:eastAsia="Times New Roman" w:hAnsiTheme="majorHAnsi" w:cstheme="majorHAnsi"/>
          <w:color w:val="222222"/>
          <w:lang w:val="en-GB" w:eastAsia="nl-NL"/>
        </w:rPr>
        <w:t xml:space="preserve"> </w:t>
      </w:r>
      <w:r w:rsidR="00C45D56" w:rsidRPr="00A010CB">
        <w:rPr>
          <w:rFonts w:asciiTheme="majorHAnsi" w:eastAsia="Times New Roman" w:hAnsiTheme="majorHAnsi" w:cstheme="majorHAnsi"/>
          <w:color w:val="222222"/>
          <w:lang w:val="en-GB" w:eastAsia="nl-NL"/>
        </w:rPr>
        <w:t>national TB programmes</w:t>
      </w:r>
      <w:r w:rsidR="00C45D56" w:rsidRPr="00FA3E3B">
        <w:rPr>
          <w:rFonts w:asciiTheme="majorHAnsi" w:eastAsia="Times New Roman" w:hAnsiTheme="majorHAnsi" w:cstheme="majorHAnsi"/>
          <w:color w:val="222222"/>
          <w:lang w:val="en-GB" w:eastAsia="nl-NL"/>
        </w:rPr>
        <w:t xml:space="preserve">. These leaders are followed by </w:t>
      </w:r>
      <w:r w:rsidR="00075A31" w:rsidRPr="00FA3E3B">
        <w:rPr>
          <w:rFonts w:asciiTheme="majorHAnsi" w:eastAsia="Times New Roman" w:hAnsiTheme="majorHAnsi" w:cstheme="majorHAnsi"/>
          <w:color w:val="222222"/>
          <w:lang w:val="en-GB" w:eastAsia="nl-NL"/>
        </w:rPr>
        <w:t xml:space="preserve">Novartis, </w:t>
      </w:r>
      <w:r w:rsidRPr="00FA3E3B">
        <w:rPr>
          <w:rFonts w:asciiTheme="majorHAnsi" w:eastAsia="Times New Roman" w:hAnsiTheme="majorHAnsi" w:cstheme="majorHAnsi"/>
          <w:color w:val="222222"/>
          <w:lang w:val="en-GB" w:eastAsia="nl-NL"/>
        </w:rPr>
        <w:t>Pfizer</w:t>
      </w:r>
      <w:r w:rsidR="00075A31" w:rsidRPr="00FA3E3B">
        <w:rPr>
          <w:rFonts w:asciiTheme="majorHAnsi" w:eastAsia="Times New Roman" w:hAnsiTheme="majorHAnsi" w:cstheme="majorHAnsi"/>
          <w:color w:val="222222"/>
          <w:lang w:val="en-GB" w:eastAsia="nl-NL"/>
        </w:rPr>
        <w:t xml:space="preserve"> and Sanofi together</w:t>
      </w:r>
      <w:r w:rsidR="00536CBE" w:rsidRPr="00FA3E3B">
        <w:rPr>
          <w:rFonts w:asciiTheme="majorHAnsi" w:eastAsia="Times New Roman" w:hAnsiTheme="majorHAnsi" w:cstheme="majorHAnsi"/>
          <w:color w:val="222222"/>
          <w:lang w:val="en-GB" w:eastAsia="nl-NL"/>
        </w:rPr>
        <w:t xml:space="preserve">. Pfizer performs </w:t>
      </w:r>
      <w:r w:rsidR="00567965">
        <w:rPr>
          <w:rFonts w:asciiTheme="majorHAnsi" w:eastAsia="Times New Roman" w:hAnsiTheme="majorHAnsi" w:cstheme="majorHAnsi"/>
          <w:color w:val="222222"/>
          <w:lang w:val="en-GB" w:eastAsia="nl-NL"/>
        </w:rPr>
        <w:t xml:space="preserve">particularly </w:t>
      </w:r>
      <w:r w:rsidR="00536CBE" w:rsidRPr="00FA3E3B">
        <w:rPr>
          <w:rFonts w:asciiTheme="majorHAnsi" w:eastAsia="Times New Roman" w:hAnsiTheme="majorHAnsi" w:cstheme="majorHAnsi"/>
          <w:color w:val="222222"/>
          <w:lang w:val="en-GB" w:eastAsia="nl-NL"/>
        </w:rPr>
        <w:t xml:space="preserve">well in </w:t>
      </w:r>
      <w:r w:rsidR="00536CBE" w:rsidRPr="00A010CB">
        <w:rPr>
          <w:rFonts w:asciiTheme="majorHAnsi" w:eastAsia="Times New Roman" w:hAnsiTheme="majorHAnsi" w:cstheme="majorHAnsi"/>
          <w:color w:val="222222"/>
          <w:lang w:val="en-GB" w:eastAsia="nl-NL"/>
        </w:rPr>
        <w:t>stewardship</w:t>
      </w:r>
      <w:r w:rsidR="00536CBE" w:rsidRPr="00FA3E3B">
        <w:rPr>
          <w:rFonts w:asciiTheme="majorHAnsi" w:eastAsia="Times New Roman" w:hAnsiTheme="majorHAnsi" w:cstheme="majorHAnsi"/>
          <w:color w:val="222222"/>
          <w:lang w:val="en-GB" w:eastAsia="nl-NL"/>
        </w:rPr>
        <w:t xml:space="preserve"> measures, while Sanofi is </w:t>
      </w:r>
      <w:r w:rsidR="00F02C0B">
        <w:rPr>
          <w:rFonts w:asciiTheme="majorHAnsi" w:eastAsia="Times New Roman" w:hAnsiTheme="majorHAnsi" w:cstheme="majorHAnsi"/>
          <w:color w:val="222222"/>
          <w:lang w:val="en-GB" w:eastAsia="nl-NL"/>
        </w:rPr>
        <w:t>stronger</w:t>
      </w:r>
      <w:r w:rsidR="00F02C0B" w:rsidRPr="00FA3E3B">
        <w:rPr>
          <w:rFonts w:asciiTheme="majorHAnsi" w:eastAsia="Times New Roman" w:hAnsiTheme="majorHAnsi" w:cstheme="majorHAnsi"/>
          <w:color w:val="222222"/>
          <w:lang w:val="en-GB" w:eastAsia="nl-NL"/>
        </w:rPr>
        <w:t xml:space="preserve"> </w:t>
      </w:r>
      <w:r w:rsidR="00536CBE" w:rsidRPr="00FA3E3B">
        <w:rPr>
          <w:rFonts w:asciiTheme="majorHAnsi" w:eastAsia="Times New Roman" w:hAnsiTheme="majorHAnsi" w:cstheme="majorHAnsi"/>
          <w:color w:val="222222"/>
          <w:lang w:val="en-GB" w:eastAsia="nl-NL"/>
        </w:rPr>
        <w:t>in R&amp;D. Novartis’ delivers a consistently solid performance in most areas.</w:t>
      </w:r>
      <w:r w:rsidRPr="00FA3E3B">
        <w:rPr>
          <w:rFonts w:asciiTheme="majorHAnsi" w:eastAsia="Times New Roman" w:hAnsiTheme="majorHAnsi" w:cstheme="majorHAnsi"/>
          <w:color w:val="222222"/>
          <w:lang w:val="en-GB" w:eastAsia="nl-NL"/>
        </w:rPr>
        <w:t xml:space="preserve">  </w:t>
      </w:r>
    </w:p>
    <w:p w14:paraId="2F82AE1A" w14:textId="77777777" w:rsidR="004E6F04" w:rsidRPr="00FA3E3B" w:rsidRDefault="004E6F04" w:rsidP="004E6F04">
      <w:pPr>
        <w:rPr>
          <w:rFonts w:asciiTheme="majorHAnsi" w:eastAsia="Times New Roman" w:hAnsiTheme="majorHAnsi" w:cstheme="majorHAnsi"/>
          <w:color w:val="222222"/>
          <w:lang w:val="en-GB" w:eastAsia="nl-NL"/>
        </w:rPr>
      </w:pPr>
    </w:p>
    <w:p w14:paraId="435DE074" w14:textId="500CEA8B" w:rsidR="004E6F04" w:rsidRPr="00FA3E3B" w:rsidRDefault="004E6F04" w:rsidP="004E6F04">
      <w:pPr>
        <w:rPr>
          <w:rFonts w:asciiTheme="majorHAnsi" w:eastAsia="Times New Roman" w:hAnsiTheme="majorHAnsi" w:cstheme="majorHAnsi"/>
          <w:color w:val="222222"/>
          <w:lang w:val="en-GB" w:eastAsia="nl-NL"/>
        </w:rPr>
      </w:pPr>
      <w:r w:rsidRPr="00FA3E3B">
        <w:rPr>
          <w:rFonts w:asciiTheme="majorHAnsi" w:eastAsia="Times New Roman" w:hAnsiTheme="majorHAnsi" w:cstheme="majorHAnsi"/>
          <w:color w:val="222222"/>
          <w:lang w:val="en-GB" w:eastAsia="nl-NL"/>
        </w:rPr>
        <w:t xml:space="preserve">Biotechnology firms have a critical role to play in </w:t>
      </w:r>
      <w:r w:rsidR="00D86A7A">
        <w:rPr>
          <w:rFonts w:asciiTheme="majorHAnsi" w:eastAsia="Times New Roman" w:hAnsiTheme="majorHAnsi" w:cstheme="majorHAnsi"/>
          <w:color w:val="222222"/>
          <w:lang w:val="en-GB" w:eastAsia="nl-NL"/>
        </w:rPr>
        <w:t xml:space="preserve">developing new </w:t>
      </w:r>
      <w:r w:rsidRPr="00FA3E3B">
        <w:rPr>
          <w:rFonts w:asciiTheme="majorHAnsi" w:eastAsia="Times New Roman" w:hAnsiTheme="majorHAnsi" w:cstheme="majorHAnsi"/>
          <w:color w:val="222222"/>
          <w:lang w:val="en-GB" w:eastAsia="nl-NL"/>
        </w:rPr>
        <w:t>antimicrobial</w:t>
      </w:r>
      <w:r w:rsidR="00D86A7A">
        <w:rPr>
          <w:rFonts w:asciiTheme="majorHAnsi" w:eastAsia="Times New Roman" w:hAnsiTheme="majorHAnsi" w:cstheme="majorHAnsi"/>
          <w:color w:val="222222"/>
          <w:lang w:val="en-GB" w:eastAsia="nl-NL"/>
        </w:rPr>
        <w:t>s</w:t>
      </w:r>
      <w:r w:rsidRPr="00FA3E3B">
        <w:rPr>
          <w:rFonts w:asciiTheme="majorHAnsi" w:eastAsia="Times New Roman" w:hAnsiTheme="majorHAnsi" w:cstheme="majorHAnsi"/>
          <w:color w:val="222222"/>
          <w:lang w:val="en-GB" w:eastAsia="nl-NL"/>
        </w:rPr>
        <w:t xml:space="preserve">. Among the 12 the Benchmark covers, </w:t>
      </w:r>
      <w:proofErr w:type="spellStart"/>
      <w:r w:rsidRPr="00FA3E3B">
        <w:rPr>
          <w:rFonts w:asciiTheme="majorHAnsi" w:eastAsia="Times New Roman" w:hAnsiTheme="majorHAnsi" w:cstheme="majorHAnsi"/>
          <w:color w:val="222222"/>
          <w:lang w:val="en-GB" w:eastAsia="nl-NL"/>
        </w:rPr>
        <w:t>Entasis</w:t>
      </w:r>
      <w:proofErr w:type="spellEnd"/>
      <w:r w:rsidRPr="00FA3E3B">
        <w:rPr>
          <w:rFonts w:asciiTheme="majorHAnsi" w:eastAsia="Times New Roman" w:hAnsiTheme="majorHAnsi" w:cstheme="majorHAnsi"/>
          <w:color w:val="222222"/>
          <w:lang w:val="en-GB" w:eastAsia="nl-NL"/>
        </w:rPr>
        <w:t xml:space="preserve"> leads, particularly when it comes to planning </w:t>
      </w:r>
      <w:r w:rsidR="006A696F" w:rsidRPr="00FA3E3B">
        <w:rPr>
          <w:rFonts w:asciiTheme="majorHAnsi" w:eastAsia="Times New Roman" w:hAnsiTheme="majorHAnsi" w:cstheme="majorHAnsi"/>
          <w:color w:val="222222"/>
          <w:lang w:val="en-GB" w:eastAsia="nl-NL"/>
        </w:rPr>
        <w:t xml:space="preserve">ahead to help ensure successful candidates will be made accessible but also used wisely. </w:t>
      </w:r>
      <w:r w:rsidRPr="00FA3E3B">
        <w:rPr>
          <w:rFonts w:asciiTheme="majorHAnsi" w:eastAsia="Times New Roman" w:hAnsiTheme="majorHAnsi" w:cstheme="majorHAnsi"/>
          <w:color w:val="222222"/>
          <w:lang w:val="en-GB" w:eastAsia="nl-NL"/>
        </w:rPr>
        <w:t xml:space="preserve">It is followed by </w:t>
      </w:r>
      <w:proofErr w:type="spellStart"/>
      <w:r w:rsidRPr="00FA3E3B">
        <w:rPr>
          <w:rFonts w:asciiTheme="majorHAnsi" w:eastAsia="Times New Roman" w:hAnsiTheme="majorHAnsi" w:cstheme="majorHAnsi"/>
          <w:color w:val="222222"/>
          <w:lang w:val="en-GB" w:eastAsia="nl-NL"/>
        </w:rPr>
        <w:t>Polyphor</w:t>
      </w:r>
      <w:proofErr w:type="spellEnd"/>
      <w:r w:rsidRPr="00FA3E3B">
        <w:rPr>
          <w:rFonts w:asciiTheme="majorHAnsi" w:eastAsia="Times New Roman" w:hAnsiTheme="majorHAnsi" w:cstheme="majorHAnsi"/>
          <w:color w:val="222222"/>
          <w:lang w:val="en-GB" w:eastAsia="nl-NL"/>
        </w:rPr>
        <w:t xml:space="preserve">, Summit and </w:t>
      </w:r>
      <w:proofErr w:type="spellStart"/>
      <w:r w:rsidRPr="00FA3E3B">
        <w:rPr>
          <w:rFonts w:asciiTheme="majorHAnsi" w:eastAsia="Times New Roman" w:hAnsiTheme="majorHAnsi" w:cstheme="majorHAnsi"/>
          <w:color w:val="222222"/>
          <w:lang w:val="en-GB" w:eastAsia="nl-NL"/>
        </w:rPr>
        <w:t>Tetraphase</w:t>
      </w:r>
      <w:proofErr w:type="spellEnd"/>
      <w:r w:rsidRPr="00FA3E3B">
        <w:rPr>
          <w:rFonts w:asciiTheme="majorHAnsi" w:eastAsia="Times New Roman" w:hAnsiTheme="majorHAnsi" w:cstheme="majorHAnsi"/>
          <w:color w:val="222222"/>
          <w:lang w:val="en-GB" w:eastAsia="nl-NL"/>
        </w:rPr>
        <w:t xml:space="preserve"> in joint second place. </w:t>
      </w:r>
    </w:p>
    <w:p w14:paraId="0378A726" w14:textId="77777777" w:rsidR="004E6F04" w:rsidRPr="00FA3E3B" w:rsidRDefault="004E6F04" w:rsidP="004E6F04">
      <w:pPr>
        <w:rPr>
          <w:rFonts w:asciiTheme="majorHAnsi" w:eastAsia="Times New Roman" w:hAnsiTheme="majorHAnsi" w:cstheme="majorHAnsi"/>
          <w:color w:val="222222"/>
          <w:lang w:val="en-GB" w:eastAsia="nl-NL"/>
        </w:rPr>
      </w:pPr>
    </w:p>
    <w:p w14:paraId="46B10A96" w14:textId="63DDD5CA" w:rsidR="004E6F04" w:rsidRPr="00FA3E3B" w:rsidRDefault="004E6F04" w:rsidP="004E6F04">
      <w:pPr>
        <w:rPr>
          <w:rFonts w:asciiTheme="majorHAnsi" w:eastAsia="Times New Roman" w:hAnsiTheme="majorHAnsi" w:cstheme="majorHAnsi"/>
          <w:color w:val="222222"/>
          <w:lang w:val="en-GB" w:eastAsia="nl-NL"/>
        </w:rPr>
      </w:pPr>
      <w:r w:rsidRPr="00FA3E3B">
        <w:rPr>
          <w:rFonts w:asciiTheme="majorHAnsi" w:eastAsia="Times New Roman" w:hAnsiTheme="majorHAnsi" w:cstheme="majorHAnsi"/>
          <w:color w:val="222222"/>
          <w:lang w:val="en-GB" w:eastAsia="nl-NL"/>
        </w:rPr>
        <w:t xml:space="preserve">Generics manufacturers </w:t>
      </w:r>
      <w:r w:rsidR="006A696F" w:rsidRPr="00FA3E3B">
        <w:rPr>
          <w:rFonts w:asciiTheme="majorHAnsi" w:eastAsia="Times New Roman" w:hAnsiTheme="majorHAnsi" w:cstheme="majorHAnsi"/>
          <w:color w:val="222222"/>
          <w:lang w:val="en-GB" w:eastAsia="nl-NL"/>
        </w:rPr>
        <w:t>account for the majority of antibiotics sold today, giving them</w:t>
      </w:r>
      <w:r w:rsidRPr="00FA3E3B">
        <w:rPr>
          <w:rFonts w:asciiTheme="majorHAnsi" w:eastAsia="Times New Roman" w:hAnsiTheme="majorHAnsi" w:cstheme="majorHAnsi"/>
          <w:color w:val="222222"/>
          <w:lang w:val="en-GB" w:eastAsia="nl-NL"/>
        </w:rPr>
        <w:t xml:space="preserve"> significant power to slow the growth of antimicrobial resistance (AMR). In comparison with the other </w:t>
      </w:r>
      <w:r w:rsidR="00585095" w:rsidRPr="00FA3E3B">
        <w:rPr>
          <w:rFonts w:asciiTheme="majorHAnsi" w:eastAsia="Times New Roman" w:hAnsiTheme="majorHAnsi" w:cstheme="majorHAnsi"/>
          <w:color w:val="222222"/>
          <w:lang w:val="en-GB" w:eastAsia="nl-NL"/>
        </w:rPr>
        <w:t>companies analysed</w:t>
      </w:r>
      <w:r w:rsidRPr="00FA3E3B">
        <w:rPr>
          <w:rFonts w:asciiTheme="majorHAnsi" w:eastAsia="Times New Roman" w:hAnsiTheme="majorHAnsi" w:cstheme="majorHAnsi"/>
          <w:color w:val="222222"/>
          <w:lang w:val="en-GB" w:eastAsia="nl-NL"/>
        </w:rPr>
        <w:t xml:space="preserve">, the level of transparency </w:t>
      </w:r>
      <w:r w:rsidR="00585095" w:rsidRPr="00FA3E3B">
        <w:rPr>
          <w:rFonts w:asciiTheme="majorHAnsi" w:eastAsia="Times New Roman" w:hAnsiTheme="majorHAnsi" w:cstheme="majorHAnsi"/>
          <w:color w:val="222222"/>
          <w:lang w:val="en-GB" w:eastAsia="nl-NL"/>
        </w:rPr>
        <w:t xml:space="preserve">in this group </w:t>
      </w:r>
      <w:r w:rsidRPr="00FA3E3B">
        <w:rPr>
          <w:rFonts w:asciiTheme="majorHAnsi" w:eastAsia="Times New Roman" w:hAnsiTheme="majorHAnsi" w:cstheme="majorHAnsi"/>
          <w:color w:val="222222"/>
          <w:lang w:val="en-GB" w:eastAsia="nl-NL"/>
        </w:rPr>
        <w:t>is low</w:t>
      </w:r>
      <w:r w:rsidR="00585095" w:rsidRPr="00FA3E3B">
        <w:rPr>
          <w:rFonts w:asciiTheme="majorHAnsi" w:eastAsia="Times New Roman" w:hAnsiTheme="majorHAnsi" w:cstheme="majorHAnsi"/>
          <w:color w:val="222222"/>
          <w:lang w:val="en-GB" w:eastAsia="nl-NL"/>
        </w:rPr>
        <w:t>. T</w:t>
      </w:r>
      <w:r w:rsidRPr="00FA3E3B">
        <w:rPr>
          <w:rFonts w:asciiTheme="majorHAnsi" w:eastAsia="Times New Roman" w:hAnsiTheme="majorHAnsi" w:cstheme="majorHAnsi"/>
          <w:color w:val="222222"/>
          <w:lang w:val="en-GB" w:eastAsia="nl-NL"/>
        </w:rPr>
        <w:t>he leaders in this group show a more defined response than that of their peers</w:t>
      </w:r>
      <w:r w:rsidR="00585095" w:rsidRPr="00FA3E3B">
        <w:rPr>
          <w:rFonts w:asciiTheme="majorHAnsi" w:eastAsia="Times New Roman" w:hAnsiTheme="majorHAnsi" w:cstheme="majorHAnsi"/>
          <w:color w:val="222222"/>
          <w:lang w:val="en-GB" w:eastAsia="nl-NL"/>
        </w:rPr>
        <w:t>, addressing either affordability or the rational use of their products</w:t>
      </w:r>
      <w:r w:rsidRPr="00FA3E3B">
        <w:rPr>
          <w:rFonts w:asciiTheme="majorHAnsi" w:eastAsia="Times New Roman" w:hAnsiTheme="majorHAnsi" w:cstheme="majorHAnsi"/>
          <w:color w:val="222222"/>
          <w:lang w:val="en-GB" w:eastAsia="nl-NL"/>
        </w:rPr>
        <w:t xml:space="preserve">. Of the 10 evaluated, Mylan leads, with the strongest performance in several areas, </w:t>
      </w:r>
      <w:r w:rsidR="00585095" w:rsidRPr="00FA3E3B">
        <w:rPr>
          <w:rFonts w:asciiTheme="majorHAnsi" w:eastAsia="Times New Roman" w:hAnsiTheme="majorHAnsi" w:cstheme="majorHAnsi"/>
          <w:color w:val="222222"/>
          <w:lang w:val="en-GB" w:eastAsia="nl-NL"/>
        </w:rPr>
        <w:t xml:space="preserve">including an equitable pricing approach and </w:t>
      </w:r>
      <w:r w:rsidRPr="00FA3E3B">
        <w:rPr>
          <w:rFonts w:asciiTheme="majorHAnsi" w:eastAsia="Times New Roman" w:hAnsiTheme="majorHAnsi" w:cstheme="majorHAnsi"/>
          <w:color w:val="222222"/>
          <w:lang w:val="en-GB" w:eastAsia="nl-NL"/>
        </w:rPr>
        <w:t>environmental risk</w:t>
      </w:r>
      <w:r w:rsidR="00585095" w:rsidRPr="00FA3E3B">
        <w:rPr>
          <w:rFonts w:asciiTheme="majorHAnsi" w:eastAsia="Times New Roman" w:hAnsiTheme="majorHAnsi" w:cstheme="majorHAnsi"/>
          <w:color w:val="222222"/>
          <w:lang w:val="en-GB" w:eastAsia="nl-NL"/>
        </w:rPr>
        <w:t>-management</w:t>
      </w:r>
      <w:r w:rsidRPr="00FA3E3B">
        <w:rPr>
          <w:rFonts w:asciiTheme="majorHAnsi" w:eastAsia="Times New Roman" w:hAnsiTheme="majorHAnsi" w:cstheme="majorHAnsi"/>
          <w:color w:val="222222"/>
          <w:lang w:val="en-GB" w:eastAsia="nl-NL"/>
        </w:rPr>
        <w:t xml:space="preserve"> strategy. </w:t>
      </w:r>
      <w:r w:rsidR="00585095" w:rsidRPr="00FA3E3B">
        <w:rPr>
          <w:rFonts w:asciiTheme="majorHAnsi" w:eastAsia="Times New Roman" w:hAnsiTheme="majorHAnsi" w:cstheme="majorHAnsi"/>
          <w:color w:val="222222"/>
          <w:lang w:val="en-GB" w:eastAsia="nl-NL"/>
        </w:rPr>
        <w:t>Mylan</w:t>
      </w:r>
      <w:r w:rsidRPr="00FA3E3B">
        <w:rPr>
          <w:rFonts w:asciiTheme="majorHAnsi" w:eastAsia="Times New Roman" w:hAnsiTheme="majorHAnsi" w:cstheme="majorHAnsi"/>
          <w:color w:val="222222"/>
          <w:lang w:val="en-GB" w:eastAsia="nl-NL"/>
        </w:rPr>
        <w:t xml:space="preserve"> is followed by </w:t>
      </w:r>
      <w:proofErr w:type="spellStart"/>
      <w:r w:rsidRPr="00FA3E3B">
        <w:rPr>
          <w:rFonts w:asciiTheme="majorHAnsi" w:eastAsia="Times New Roman" w:hAnsiTheme="majorHAnsi" w:cstheme="majorHAnsi"/>
          <w:color w:val="222222"/>
          <w:lang w:val="en-GB" w:eastAsia="nl-NL"/>
        </w:rPr>
        <w:t>Cipla</w:t>
      </w:r>
      <w:proofErr w:type="spellEnd"/>
      <w:r w:rsidRPr="00FA3E3B">
        <w:rPr>
          <w:rFonts w:asciiTheme="majorHAnsi" w:eastAsia="Times New Roman" w:hAnsiTheme="majorHAnsi" w:cstheme="majorHAnsi"/>
          <w:color w:val="222222"/>
          <w:lang w:val="en-GB" w:eastAsia="nl-NL"/>
        </w:rPr>
        <w:t xml:space="preserve"> then Fresenius </w:t>
      </w:r>
      <w:proofErr w:type="spellStart"/>
      <w:r w:rsidRPr="00FA3E3B">
        <w:rPr>
          <w:rFonts w:asciiTheme="majorHAnsi" w:eastAsia="Times New Roman" w:hAnsiTheme="majorHAnsi" w:cstheme="majorHAnsi"/>
          <w:color w:val="222222"/>
          <w:lang w:val="en-GB" w:eastAsia="nl-NL"/>
        </w:rPr>
        <w:t>Kabi</w:t>
      </w:r>
      <w:proofErr w:type="spellEnd"/>
      <w:r w:rsidRPr="00FA3E3B">
        <w:rPr>
          <w:rFonts w:asciiTheme="majorHAnsi" w:eastAsia="Times New Roman" w:hAnsiTheme="majorHAnsi" w:cstheme="majorHAnsi"/>
          <w:color w:val="222222"/>
          <w:lang w:val="en-GB" w:eastAsia="nl-NL"/>
        </w:rPr>
        <w:t xml:space="preserve">. </w:t>
      </w:r>
    </w:p>
    <w:p w14:paraId="1D08A284" w14:textId="6F4F555A" w:rsidR="00483CB2" w:rsidRPr="00FA3E3B" w:rsidRDefault="00483CB2" w:rsidP="004E6F04">
      <w:pPr>
        <w:rPr>
          <w:rFonts w:asciiTheme="majorHAnsi" w:eastAsia="Times New Roman" w:hAnsiTheme="majorHAnsi" w:cstheme="majorHAnsi"/>
          <w:color w:val="222222"/>
          <w:lang w:val="en-GB" w:eastAsia="nl-NL"/>
        </w:rPr>
      </w:pPr>
    </w:p>
    <w:p w14:paraId="41FC6C6D" w14:textId="1758B3F0" w:rsidR="00483CB2" w:rsidRDefault="00483CB2" w:rsidP="00483CB2">
      <w:pPr>
        <w:rPr>
          <w:rFonts w:asciiTheme="majorHAnsi" w:eastAsia="Times New Roman" w:hAnsiTheme="majorHAnsi" w:cstheme="majorHAnsi"/>
          <w:i/>
          <w:color w:val="222222"/>
          <w:lang w:val="en-GB" w:eastAsia="nl-NL"/>
        </w:rPr>
      </w:pPr>
      <w:r w:rsidRPr="00FA3E3B">
        <w:rPr>
          <w:rFonts w:asciiTheme="majorHAnsi" w:eastAsia="Times New Roman" w:hAnsiTheme="majorHAnsi" w:cstheme="majorHAnsi"/>
          <w:i/>
          <w:color w:val="222222"/>
          <w:lang w:val="en-GB" w:eastAsia="nl-NL"/>
        </w:rPr>
        <w:t>“</w:t>
      </w:r>
      <w:r w:rsidR="00075A31" w:rsidRPr="00FA3E3B">
        <w:rPr>
          <w:rFonts w:asciiTheme="majorHAnsi" w:eastAsia="Times New Roman" w:hAnsiTheme="majorHAnsi" w:cstheme="majorHAnsi"/>
          <w:i/>
          <w:color w:val="222222"/>
          <w:lang w:val="en-GB" w:eastAsia="nl-NL"/>
        </w:rPr>
        <w:t xml:space="preserve">One of the strongest messages to come out of the Benchmark is </w:t>
      </w:r>
      <w:r w:rsidR="00460F4F" w:rsidRPr="00FA3E3B">
        <w:rPr>
          <w:rFonts w:asciiTheme="majorHAnsi" w:eastAsia="Times New Roman" w:hAnsiTheme="majorHAnsi" w:cstheme="majorHAnsi"/>
          <w:i/>
          <w:color w:val="222222"/>
          <w:lang w:val="en-GB" w:eastAsia="nl-NL"/>
        </w:rPr>
        <w:t xml:space="preserve">the huge power of </w:t>
      </w:r>
      <w:r w:rsidR="00075A31" w:rsidRPr="00FA3E3B">
        <w:rPr>
          <w:rFonts w:asciiTheme="majorHAnsi" w:eastAsia="Times New Roman" w:hAnsiTheme="majorHAnsi" w:cstheme="majorHAnsi"/>
          <w:i/>
          <w:color w:val="222222"/>
          <w:lang w:val="en-GB" w:eastAsia="nl-NL"/>
        </w:rPr>
        <w:t>g</w:t>
      </w:r>
      <w:r w:rsidRPr="00FA3E3B">
        <w:rPr>
          <w:rFonts w:asciiTheme="majorHAnsi" w:eastAsia="Times New Roman" w:hAnsiTheme="majorHAnsi" w:cstheme="majorHAnsi"/>
          <w:i/>
          <w:color w:val="222222"/>
          <w:lang w:val="en-GB" w:eastAsia="nl-NL"/>
        </w:rPr>
        <w:t>eneric</w:t>
      </w:r>
      <w:r w:rsidR="00460F4F" w:rsidRPr="00FA3E3B">
        <w:rPr>
          <w:rFonts w:asciiTheme="majorHAnsi" w:eastAsia="Times New Roman" w:hAnsiTheme="majorHAnsi" w:cstheme="majorHAnsi"/>
          <w:i/>
          <w:color w:val="222222"/>
          <w:lang w:val="en-GB" w:eastAsia="nl-NL"/>
        </w:rPr>
        <w:t>s companies</w:t>
      </w:r>
      <w:r w:rsidRPr="00FA3E3B">
        <w:rPr>
          <w:rFonts w:asciiTheme="majorHAnsi" w:eastAsia="Times New Roman" w:hAnsiTheme="majorHAnsi" w:cstheme="majorHAnsi"/>
          <w:i/>
          <w:color w:val="222222"/>
          <w:lang w:val="en-GB" w:eastAsia="nl-NL"/>
        </w:rPr>
        <w:t xml:space="preserve"> </w:t>
      </w:r>
      <w:r w:rsidR="00460F4F" w:rsidRPr="00FA3E3B">
        <w:rPr>
          <w:rFonts w:asciiTheme="majorHAnsi" w:eastAsia="Times New Roman" w:hAnsiTheme="majorHAnsi" w:cstheme="majorHAnsi"/>
          <w:i/>
          <w:color w:val="222222"/>
          <w:lang w:val="en-GB" w:eastAsia="nl-NL"/>
        </w:rPr>
        <w:t xml:space="preserve">to </w:t>
      </w:r>
      <w:r w:rsidR="00075A31" w:rsidRPr="00FA3E3B">
        <w:rPr>
          <w:rFonts w:asciiTheme="majorHAnsi" w:eastAsia="Times New Roman" w:hAnsiTheme="majorHAnsi" w:cstheme="majorHAnsi"/>
          <w:i/>
          <w:color w:val="222222"/>
          <w:lang w:val="en-GB" w:eastAsia="nl-NL"/>
        </w:rPr>
        <w:t xml:space="preserve">stop the superbugs. </w:t>
      </w:r>
      <w:r w:rsidR="00460F4F" w:rsidRPr="00FA3E3B">
        <w:rPr>
          <w:rFonts w:asciiTheme="majorHAnsi" w:eastAsia="Times New Roman" w:hAnsiTheme="majorHAnsi" w:cstheme="majorHAnsi"/>
          <w:i/>
          <w:color w:val="222222"/>
          <w:lang w:val="en-GB" w:eastAsia="nl-NL"/>
        </w:rPr>
        <w:t xml:space="preserve">These companies </w:t>
      </w:r>
      <w:r w:rsidR="00075A31" w:rsidRPr="00FA3E3B">
        <w:rPr>
          <w:rFonts w:asciiTheme="majorHAnsi" w:eastAsia="Times New Roman" w:hAnsiTheme="majorHAnsi" w:cstheme="majorHAnsi"/>
          <w:i/>
          <w:color w:val="222222"/>
          <w:lang w:val="en-GB" w:eastAsia="nl-NL"/>
        </w:rPr>
        <w:t>produce the largest volumes of antibiotics</w:t>
      </w:r>
      <w:r w:rsidR="00A010CB">
        <w:rPr>
          <w:rFonts w:asciiTheme="majorHAnsi" w:eastAsia="Times New Roman" w:hAnsiTheme="majorHAnsi" w:cstheme="majorHAnsi"/>
          <w:i/>
          <w:color w:val="222222"/>
          <w:lang w:val="en-GB" w:eastAsia="nl-NL"/>
        </w:rPr>
        <w:t xml:space="preserve">, </w:t>
      </w:r>
      <w:r w:rsidR="00460F4F" w:rsidRPr="00FA3E3B">
        <w:rPr>
          <w:rFonts w:asciiTheme="majorHAnsi" w:eastAsia="Times New Roman" w:hAnsiTheme="majorHAnsi" w:cstheme="majorHAnsi"/>
          <w:i/>
          <w:color w:val="222222"/>
          <w:lang w:val="en-GB" w:eastAsia="nl-NL"/>
        </w:rPr>
        <w:t xml:space="preserve">and have been </w:t>
      </w:r>
      <w:r w:rsidR="00075A31" w:rsidRPr="00FA3E3B">
        <w:rPr>
          <w:rFonts w:asciiTheme="majorHAnsi" w:eastAsia="Times New Roman" w:hAnsiTheme="majorHAnsi" w:cstheme="majorHAnsi"/>
          <w:i/>
          <w:color w:val="222222"/>
          <w:lang w:val="en-GB" w:eastAsia="nl-NL"/>
        </w:rPr>
        <w:t>doing this for decades</w:t>
      </w:r>
      <w:r w:rsidR="00460F4F" w:rsidRPr="00FA3E3B">
        <w:rPr>
          <w:rFonts w:asciiTheme="majorHAnsi" w:eastAsia="Times New Roman" w:hAnsiTheme="majorHAnsi" w:cstheme="majorHAnsi"/>
          <w:i/>
          <w:color w:val="222222"/>
          <w:lang w:val="en-GB" w:eastAsia="nl-NL"/>
        </w:rPr>
        <w:t xml:space="preserve">. Some </w:t>
      </w:r>
      <w:r w:rsidR="00075A31" w:rsidRPr="00FA3E3B">
        <w:rPr>
          <w:rFonts w:asciiTheme="majorHAnsi" w:eastAsia="Times New Roman" w:hAnsiTheme="majorHAnsi" w:cstheme="majorHAnsi"/>
          <w:i/>
          <w:color w:val="222222"/>
          <w:lang w:val="en-GB" w:eastAsia="nl-NL"/>
        </w:rPr>
        <w:t xml:space="preserve">have only </w:t>
      </w:r>
      <w:r w:rsidR="00460F4F" w:rsidRPr="00FA3E3B">
        <w:rPr>
          <w:rFonts w:asciiTheme="majorHAnsi" w:eastAsia="Times New Roman" w:hAnsiTheme="majorHAnsi" w:cstheme="majorHAnsi"/>
          <w:i/>
          <w:color w:val="222222"/>
          <w:lang w:val="en-GB" w:eastAsia="nl-NL"/>
        </w:rPr>
        <w:t xml:space="preserve">recently </w:t>
      </w:r>
      <w:r w:rsidR="00075A31" w:rsidRPr="00FA3E3B">
        <w:rPr>
          <w:rFonts w:asciiTheme="majorHAnsi" w:eastAsia="Times New Roman" w:hAnsiTheme="majorHAnsi" w:cstheme="majorHAnsi"/>
          <w:i/>
          <w:color w:val="222222"/>
          <w:lang w:val="en-GB" w:eastAsia="nl-NL"/>
        </w:rPr>
        <w:t>started tackling AMR</w:t>
      </w:r>
      <w:r w:rsidR="00460F4F" w:rsidRPr="00FA3E3B">
        <w:rPr>
          <w:rFonts w:asciiTheme="majorHAnsi" w:eastAsia="Times New Roman" w:hAnsiTheme="majorHAnsi" w:cstheme="majorHAnsi"/>
          <w:i/>
          <w:color w:val="222222"/>
          <w:lang w:val="en-GB" w:eastAsia="nl-NL"/>
        </w:rPr>
        <w:t xml:space="preserve">. If they can be encouraged to really step up, </w:t>
      </w:r>
      <w:r w:rsidR="00460F4F" w:rsidRPr="00A010CB">
        <w:rPr>
          <w:rFonts w:asciiTheme="majorHAnsi" w:eastAsia="Times New Roman" w:hAnsiTheme="majorHAnsi" w:cstheme="majorHAnsi"/>
          <w:i/>
          <w:color w:val="222222"/>
          <w:lang w:val="en-GB" w:eastAsia="nl-NL"/>
        </w:rPr>
        <w:t xml:space="preserve">we will see </w:t>
      </w:r>
      <w:r w:rsidR="00A010CB" w:rsidRPr="00893BAF">
        <w:rPr>
          <w:rFonts w:asciiTheme="majorHAnsi" w:eastAsia="Times New Roman" w:hAnsiTheme="majorHAnsi" w:cstheme="majorHAnsi"/>
          <w:i/>
          <w:color w:val="222222"/>
          <w:lang w:val="en-GB" w:eastAsia="nl-NL"/>
        </w:rPr>
        <w:t xml:space="preserve">a </w:t>
      </w:r>
      <w:r w:rsidR="00460F4F" w:rsidRPr="00A010CB">
        <w:rPr>
          <w:rFonts w:asciiTheme="majorHAnsi" w:eastAsia="Times New Roman" w:hAnsiTheme="majorHAnsi" w:cstheme="majorHAnsi"/>
          <w:i/>
          <w:color w:val="222222"/>
          <w:lang w:val="en-GB" w:eastAsia="nl-NL"/>
        </w:rPr>
        <w:t xml:space="preserve">big </w:t>
      </w:r>
      <w:r w:rsidR="00A010CB" w:rsidRPr="00893BAF">
        <w:rPr>
          <w:rFonts w:asciiTheme="majorHAnsi" w:eastAsia="Times New Roman" w:hAnsiTheme="majorHAnsi" w:cstheme="majorHAnsi"/>
          <w:i/>
          <w:color w:val="222222"/>
          <w:lang w:val="en-GB" w:eastAsia="nl-NL"/>
        </w:rPr>
        <w:t>impact</w:t>
      </w:r>
      <w:r w:rsidR="00460F4F" w:rsidRPr="00A010CB">
        <w:rPr>
          <w:rFonts w:asciiTheme="majorHAnsi" w:eastAsia="Times New Roman" w:hAnsiTheme="majorHAnsi" w:cstheme="majorHAnsi"/>
          <w:i/>
          <w:color w:val="222222"/>
          <w:lang w:val="en-GB" w:eastAsia="nl-NL"/>
        </w:rPr>
        <w:t>.</w:t>
      </w:r>
      <w:r w:rsidRPr="00C35C1C">
        <w:rPr>
          <w:rFonts w:asciiTheme="majorHAnsi" w:eastAsia="Times New Roman" w:hAnsiTheme="majorHAnsi" w:cstheme="majorHAnsi"/>
          <w:i/>
          <w:color w:val="222222"/>
          <w:lang w:val="en-GB" w:eastAsia="nl-NL"/>
        </w:rPr>
        <w:t>”</w:t>
      </w:r>
    </w:p>
    <w:p w14:paraId="4C980B26" w14:textId="6B223E5C" w:rsidR="0090084D" w:rsidRDefault="0090084D" w:rsidP="00483CB2">
      <w:pPr>
        <w:rPr>
          <w:rFonts w:asciiTheme="majorHAnsi" w:eastAsia="Times New Roman" w:hAnsiTheme="majorHAnsi" w:cstheme="majorHAnsi"/>
          <w:i/>
          <w:color w:val="222222"/>
          <w:lang w:val="en-GB" w:eastAsia="nl-NL"/>
        </w:rPr>
      </w:pPr>
    </w:p>
    <w:p w14:paraId="5F3505CC" w14:textId="77777777" w:rsidR="00536CBE" w:rsidRPr="00FA3E3B" w:rsidRDefault="00536CBE" w:rsidP="00536CBE">
      <w:pPr>
        <w:rPr>
          <w:rFonts w:asciiTheme="majorHAnsi" w:eastAsia="Times New Roman" w:hAnsiTheme="majorHAnsi" w:cstheme="majorHAnsi"/>
          <w:b/>
          <w:color w:val="222222"/>
          <w:lang w:val="en-GB" w:eastAsia="nl-NL"/>
        </w:rPr>
      </w:pPr>
      <w:r w:rsidRPr="00FA3E3B">
        <w:rPr>
          <w:rFonts w:asciiTheme="majorHAnsi" w:eastAsia="Times New Roman" w:hAnsiTheme="majorHAnsi" w:cstheme="majorHAnsi"/>
          <w:b/>
          <w:color w:val="222222"/>
          <w:lang w:val="en-GB" w:eastAsia="nl-NL"/>
        </w:rPr>
        <w:t xml:space="preserve">The Benchmark’s key findings include: </w:t>
      </w:r>
    </w:p>
    <w:p w14:paraId="471F5E84" w14:textId="40FBB5DC" w:rsidR="00385300" w:rsidRPr="00FA3E3B" w:rsidRDefault="00385300" w:rsidP="00385300">
      <w:pPr>
        <w:pStyle w:val="Default"/>
        <w:numPr>
          <w:ilvl w:val="0"/>
          <w:numId w:val="2"/>
        </w:numPr>
        <w:rPr>
          <w:rFonts w:asciiTheme="majorHAnsi" w:hAnsiTheme="majorHAnsi" w:cstheme="majorHAnsi"/>
          <w:sz w:val="22"/>
          <w:szCs w:val="22"/>
          <w:lang w:val="en-GB"/>
        </w:rPr>
      </w:pPr>
      <w:r w:rsidRPr="00FA3E3B">
        <w:rPr>
          <w:rFonts w:asciiTheme="majorHAnsi" w:hAnsiTheme="majorHAnsi" w:cstheme="majorHAnsi"/>
          <w:sz w:val="22"/>
          <w:szCs w:val="22"/>
          <w:lang w:val="en-GB"/>
        </w:rPr>
        <w:t xml:space="preserve">There are 28 antibiotics in later stages of development that target the pathogens deemed critical AMR priorities by the WHO and/or US </w:t>
      </w:r>
      <w:proofErr w:type="spellStart"/>
      <w:r w:rsidRPr="00FA3E3B">
        <w:rPr>
          <w:rFonts w:asciiTheme="majorHAnsi" w:hAnsiTheme="majorHAnsi" w:cstheme="majorHAnsi"/>
          <w:sz w:val="22"/>
          <w:szCs w:val="22"/>
          <w:lang w:val="en-GB"/>
        </w:rPr>
        <w:t>Centers</w:t>
      </w:r>
      <w:proofErr w:type="spellEnd"/>
      <w:r w:rsidRPr="00FA3E3B">
        <w:rPr>
          <w:rFonts w:asciiTheme="majorHAnsi" w:hAnsiTheme="majorHAnsi" w:cstheme="majorHAnsi"/>
          <w:sz w:val="22"/>
          <w:szCs w:val="22"/>
          <w:lang w:val="en-GB"/>
        </w:rPr>
        <w:t xml:space="preserve"> for Disease Control</w:t>
      </w:r>
      <w:r w:rsidR="00FC0931">
        <w:rPr>
          <w:rFonts w:asciiTheme="majorHAnsi" w:hAnsiTheme="majorHAnsi" w:cstheme="majorHAnsi"/>
          <w:sz w:val="22"/>
          <w:szCs w:val="22"/>
          <w:lang w:val="en-GB"/>
        </w:rPr>
        <w:t xml:space="preserve"> and Prevention</w:t>
      </w:r>
      <w:r w:rsidRPr="00FA3E3B">
        <w:rPr>
          <w:rFonts w:asciiTheme="majorHAnsi" w:hAnsiTheme="majorHAnsi" w:cstheme="majorHAnsi"/>
          <w:sz w:val="22"/>
          <w:szCs w:val="22"/>
          <w:lang w:val="en-GB"/>
        </w:rPr>
        <w:t xml:space="preserve">. However, only two of these 28 candidates are supported by plans to ensure they can be </w:t>
      </w:r>
      <w:r w:rsidR="00C35C1C">
        <w:rPr>
          <w:rFonts w:asciiTheme="majorHAnsi" w:hAnsiTheme="majorHAnsi" w:cstheme="majorHAnsi"/>
          <w:sz w:val="22"/>
          <w:szCs w:val="22"/>
          <w:lang w:val="en-GB"/>
        </w:rPr>
        <w:t xml:space="preserve">both </w:t>
      </w:r>
      <w:r w:rsidRPr="00FA3E3B">
        <w:rPr>
          <w:rFonts w:asciiTheme="majorHAnsi" w:hAnsiTheme="majorHAnsi" w:cstheme="majorHAnsi"/>
          <w:sz w:val="22"/>
          <w:szCs w:val="22"/>
          <w:lang w:val="en-GB"/>
        </w:rPr>
        <w:t xml:space="preserve">made accessible and used wisely if they reach the market. </w:t>
      </w:r>
    </w:p>
    <w:p w14:paraId="6EEA32E3" w14:textId="5E3C4849" w:rsidR="00385300" w:rsidRPr="00FA3E3B" w:rsidRDefault="00385300" w:rsidP="00385300">
      <w:pPr>
        <w:pStyle w:val="Default"/>
        <w:numPr>
          <w:ilvl w:val="0"/>
          <w:numId w:val="2"/>
        </w:numPr>
        <w:rPr>
          <w:rFonts w:asciiTheme="majorHAnsi" w:hAnsiTheme="majorHAnsi" w:cstheme="majorHAnsi"/>
          <w:sz w:val="22"/>
          <w:szCs w:val="22"/>
          <w:lang w:val="en-GB"/>
        </w:rPr>
      </w:pPr>
      <w:r w:rsidRPr="00FA3E3B">
        <w:rPr>
          <w:rFonts w:asciiTheme="majorHAnsi" w:hAnsiTheme="majorHAnsi" w:cstheme="majorHAnsi"/>
          <w:sz w:val="22"/>
          <w:szCs w:val="22"/>
          <w:lang w:val="en-GB"/>
        </w:rPr>
        <w:t xml:space="preserve">Nearly half of companies evaluated are involved in efforts to track patterns in drug resistance, with AMR surveillance programmes of different scales running in 147 countries. Pneumonia is the most widely </w:t>
      </w:r>
      <w:proofErr w:type="spellStart"/>
      <w:r w:rsidRPr="00FA3E3B">
        <w:rPr>
          <w:rFonts w:asciiTheme="majorHAnsi" w:hAnsiTheme="majorHAnsi" w:cstheme="majorHAnsi"/>
          <w:sz w:val="22"/>
          <w:szCs w:val="22"/>
          <w:lang w:val="en-GB"/>
        </w:rPr>
        <w:t>tracked</w:t>
      </w:r>
      <w:proofErr w:type="spellEnd"/>
      <w:r w:rsidRPr="00FA3E3B">
        <w:rPr>
          <w:rFonts w:asciiTheme="majorHAnsi" w:hAnsiTheme="majorHAnsi" w:cstheme="majorHAnsi"/>
          <w:sz w:val="22"/>
          <w:szCs w:val="22"/>
          <w:lang w:val="en-GB"/>
        </w:rPr>
        <w:t xml:space="preserve"> infection.</w:t>
      </w:r>
      <w:r w:rsidR="00B407D4">
        <w:rPr>
          <w:rFonts w:asciiTheme="majorHAnsi" w:hAnsiTheme="majorHAnsi" w:cstheme="majorHAnsi"/>
          <w:sz w:val="22"/>
          <w:szCs w:val="22"/>
          <w:lang w:val="en-GB"/>
        </w:rPr>
        <w:t xml:space="preserve"> Pfizer</w:t>
      </w:r>
      <w:r w:rsidRPr="00FA3E3B">
        <w:rPr>
          <w:rFonts w:asciiTheme="majorHAnsi" w:hAnsiTheme="majorHAnsi" w:cstheme="majorHAnsi"/>
          <w:sz w:val="22"/>
          <w:szCs w:val="22"/>
          <w:lang w:val="en-GB"/>
        </w:rPr>
        <w:t xml:space="preserve"> is running the most programmes.</w:t>
      </w:r>
    </w:p>
    <w:p w14:paraId="29AF2321" w14:textId="2CDAB73B" w:rsidR="00385300" w:rsidRPr="00FA3E3B" w:rsidRDefault="00385300" w:rsidP="00385300">
      <w:pPr>
        <w:pStyle w:val="Default"/>
        <w:numPr>
          <w:ilvl w:val="0"/>
          <w:numId w:val="2"/>
        </w:numPr>
        <w:rPr>
          <w:rFonts w:asciiTheme="majorHAnsi" w:hAnsiTheme="majorHAnsi" w:cstheme="majorHAnsi"/>
          <w:sz w:val="22"/>
          <w:szCs w:val="22"/>
          <w:lang w:val="en-GB"/>
        </w:rPr>
      </w:pPr>
      <w:r w:rsidRPr="00FA3E3B">
        <w:rPr>
          <w:rFonts w:asciiTheme="majorHAnsi" w:hAnsiTheme="majorHAnsi" w:cstheme="majorHAnsi"/>
          <w:sz w:val="22"/>
          <w:szCs w:val="22"/>
          <w:lang w:val="en-GB"/>
        </w:rPr>
        <w:t xml:space="preserve">Eight companies are setting limits on the concentration of antibiotics that manufacturing wastewaters can contain before they can be released into the environment. Four companies require suppliers to also meet these standards: GSK, Johnson &amp; Johnson, Pfizer and Roche. </w:t>
      </w:r>
      <w:r w:rsidR="00C35C1C">
        <w:rPr>
          <w:rFonts w:asciiTheme="majorHAnsi" w:hAnsiTheme="majorHAnsi" w:cstheme="majorHAnsi"/>
          <w:sz w:val="22"/>
          <w:szCs w:val="22"/>
          <w:lang w:val="en-GB"/>
        </w:rPr>
        <w:t xml:space="preserve">More information is needed on what these limits are and </w:t>
      </w:r>
      <w:r w:rsidRPr="00FA3E3B">
        <w:rPr>
          <w:rFonts w:asciiTheme="majorHAnsi" w:hAnsiTheme="majorHAnsi" w:cstheme="majorHAnsi"/>
          <w:sz w:val="22"/>
          <w:szCs w:val="22"/>
          <w:lang w:val="en-GB"/>
        </w:rPr>
        <w:t xml:space="preserve">no company </w:t>
      </w:r>
      <w:r w:rsidR="00C35C1C">
        <w:rPr>
          <w:rFonts w:asciiTheme="majorHAnsi" w:hAnsiTheme="majorHAnsi" w:cstheme="majorHAnsi"/>
          <w:sz w:val="22"/>
          <w:szCs w:val="22"/>
          <w:lang w:val="en-GB"/>
        </w:rPr>
        <w:t>reveals</w:t>
      </w:r>
      <w:r w:rsidR="00C35C1C" w:rsidRPr="00FA3E3B">
        <w:rPr>
          <w:rFonts w:asciiTheme="majorHAnsi" w:hAnsiTheme="majorHAnsi" w:cstheme="majorHAnsi"/>
          <w:sz w:val="22"/>
          <w:szCs w:val="22"/>
          <w:lang w:val="en-GB"/>
        </w:rPr>
        <w:t xml:space="preserve"> </w:t>
      </w:r>
      <w:r w:rsidRPr="00FA3E3B">
        <w:rPr>
          <w:rFonts w:asciiTheme="majorHAnsi" w:hAnsiTheme="majorHAnsi" w:cstheme="majorHAnsi"/>
          <w:sz w:val="22"/>
          <w:szCs w:val="22"/>
          <w:lang w:val="en-GB"/>
        </w:rPr>
        <w:t>what is released in practice.</w:t>
      </w:r>
    </w:p>
    <w:p w14:paraId="43806042" w14:textId="5DB40F46" w:rsidR="00B407D4" w:rsidRDefault="00385300" w:rsidP="00D34715">
      <w:pPr>
        <w:pStyle w:val="Default"/>
        <w:numPr>
          <w:ilvl w:val="0"/>
          <w:numId w:val="2"/>
        </w:numPr>
        <w:rPr>
          <w:rFonts w:asciiTheme="majorHAnsi" w:hAnsiTheme="majorHAnsi" w:cstheme="majorHAnsi"/>
          <w:sz w:val="22"/>
          <w:szCs w:val="22"/>
          <w:lang w:val="en-GB"/>
        </w:rPr>
      </w:pPr>
      <w:r w:rsidRPr="00B407D4">
        <w:rPr>
          <w:rFonts w:asciiTheme="majorHAnsi" w:hAnsiTheme="majorHAnsi" w:cstheme="majorHAnsi"/>
          <w:sz w:val="22"/>
          <w:szCs w:val="22"/>
          <w:lang w:val="en-GB"/>
        </w:rPr>
        <w:t xml:space="preserve">Four companies are taking steps to separate sales agent’s bonuses from the volume of antibiotics they sell. GSK and Shionogi have fully separated the two globally, Pfizer is piloting that approach in certain locations, and Novartis </w:t>
      </w:r>
      <w:r w:rsidR="00B407D4" w:rsidRPr="00B407D4">
        <w:rPr>
          <w:rFonts w:asciiTheme="majorHAnsi" w:hAnsiTheme="majorHAnsi" w:cstheme="majorHAnsi"/>
          <w:sz w:val="22"/>
          <w:szCs w:val="22"/>
          <w:lang w:val="en-GB"/>
        </w:rPr>
        <w:t>is in the process of adjusting the incentives for its sales teams.</w:t>
      </w:r>
    </w:p>
    <w:p w14:paraId="54EE90C7" w14:textId="77777777" w:rsidR="00536CBE" w:rsidRPr="00B407D4" w:rsidRDefault="00536CBE" w:rsidP="00893BAF">
      <w:pPr>
        <w:pStyle w:val="Default"/>
        <w:ind w:left="720"/>
        <w:rPr>
          <w:rFonts w:asciiTheme="majorHAnsi" w:eastAsia="Times New Roman" w:hAnsiTheme="majorHAnsi" w:cstheme="majorHAnsi"/>
          <w:color w:val="222222"/>
          <w:lang w:val="en-GB" w:eastAsia="nl-NL"/>
        </w:rPr>
      </w:pPr>
    </w:p>
    <w:p w14:paraId="3A012911" w14:textId="77777777" w:rsidR="00385300" w:rsidRPr="00FA3E3B" w:rsidRDefault="00385300" w:rsidP="00385300">
      <w:pPr>
        <w:rPr>
          <w:rFonts w:asciiTheme="majorHAnsi" w:eastAsia="Times New Roman" w:hAnsiTheme="majorHAnsi" w:cstheme="majorHAnsi"/>
          <w:b/>
          <w:color w:val="222222"/>
          <w:lang w:val="en-GB" w:eastAsia="nl-NL"/>
        </w:rPr>
      </w:pPr>
      <w:r w:rsidRPr="00FA3E3B">
        <w:rPr>
          <w:rFonts w:asciiTheme="majorHAnsi" w:eastAsia="Times New Roman" w:hAnsiTheme="majorHAnsi" w:cstheme="majorHAnsi"/>
          <w:b/>
          <w:color w:val="222222"/>
          <w:lang w:val="en-GB" w:eastAsia="nl-NL"/>
        </w:rPr>
        <w:lastRenderedPageBreak/>
        <w:t>How the Benchmark compares</w:t>
      </w:r>
    </w:p>
    <w:p w14:paraId="5934A273" w14:textId="5B6EDC70" w:rsidR="00D146B9" w:rsidRDefault="00D715CB">
      <w:pPr>
        <w:rPr>
          <w:rFonts w:asciiTheme="majorHAnsi" w:eastAsia="Times New Roman" w:hAnsiTheme="majorHAnsi" w:cstheme="majorHAnsi"/>
          <w:color w:val="222222"/>
          <w:lang w:val="en-GB" w:eastAsia="nl-NL"/>
        </w:rPr>
      </w:pPr>
      <w:r w:rsidRPr="00FA3E3B">
        <w:rPr>
          <w:rFonts w:asciiTheme="majorHAnsi" w:eastAsia="Times New Roman" w:hAnsiTheme="majorHAnsi" w:cstheme="majorHAnsi"/>
          <w:color w:val="222222"/>
          <w:lang w:val="en-GB" w:eastAsia="nl-NL"/>
        </w:rPr>
        <w:t>The Benchmark</w:t>
      </w:r>
      <w:r w:rsidR="00385300" w:rsidRPr="00FA3E3B">
        <w:rPr>
          <w:rFonts w:asciiTheme="majorHAnsi" w:eastAsia="Times New Roman" w:hAnsiTheme="majorHAnsi" w:cstheme="majorHAnsi"/>
          <w:color w:val="222222"/>
          <w:lang w:val="en-GB" w:eastAsia="nl-NL"/>
        </w:rPr>
        <w:t xml:space="preserve"> measures</w:t>
      </w:r>
      <w:r w:rsidR="00DA6220" w:rsidRPr="00FA3E3B">
        <w:rPr>
          <w:rFonts w:asciiTheme="majorHAnsi" w:eastAsia="Times New Roman" w:hAnsiTheme="majorHAnsi" w:cstheme="majorHAnsi"/>
          <w:color w:val="222222"/>
          <w:lang w:val="en-GB" w:eastAsia="nl-NL"/>
        </w:rPr>
        <w:t xml:space="preserve"> companies against </w:t>
      </w:r>
      <w:r w:rsidR="00536CBE" w:rsidRPr="00FA3E3B">
        <w:rPr>
          <w:rFonts w:asciiTheme="majorHAnsi" w:eastAsia="Times New Roman" w:hAnsiTheme="majorHAnsi" w:cstheme="majorHAnsi"/>
          <w:color w:val="222222"/>
          <w:lang w:val="en-GB" w:eastAsia="nl-NL"/>
        </w:rPr>
        <w:t xml:space="preserve">the consensus view on areas where they can and should be </w:t>
      </w:r>
      <w:r w:rsidR="00F37BAF">
        <w:rPr>
          <w:rFonts w:asciiTheme="majorHAnsi" w:eastAsia="Times New Roman" w:hAnsiTheme="majorHAnsi" w:cstheme="majorHAnsi"/>
          <w:color w:val="222222"/>
          <w:lang w:val="en-GB" w:eastAsia="nl-NL"/>
        </w:rPr>
        <w:t>contributing to efforts</w:t>
      </w:r>
      <w:r w:rsidR="00385300" w:rsidRPr="00FA3E3B">
        <w:rPr>
          <w:rFonts w:asciiTheme="majorHAnsi" w:eastAsia="Times New Roman" w:hAnsiTheme="majorHAnsi" w:cstheme="majorHAnsi"/>
          <w:color w:val="222222"/>
          <w:lang w:val="en-GB" w:eastAsia="nl-NL"/>
        </w:rPr>
        <w:t xml:space="preserve"> to limit AMR</w:t>
      </w:r>
      <w:r w:rsidR="00536CBE" w:rsidRPr="00FA3E3B">
        <w:rPr>
          <w:rFonts w:asciiTheme="majorHAnsi" w:eastAsia="Times New Roman" w:hAnsiTheme="majorHAnsi" w:cstheme="majorHAnsi"/>
          <w:color w:val="222222"/>
          <w:lang w:val="en-GB" w:eastAsia="nl-NL"/>
        </w:rPr>
        <w:t>.</w:t>
      </w:r>
      <w:r w:rsidR="00DA6220" w:rsidRPr="00FA3E3B">
        <w:rPr>
          <w:rFonts w:asciiTheme="majorHAnsi" w:eastAsia="Times New Roman" w:hAnsiTheme="majorHAnsi" w:cstheme="majorHAnsi"/>
          <w:color w:val="222222"/>
          <w:lang w:val="en-GB" w:eastAsia="nl-NL"/>
        </w:rPr>
        <w:t xml:space="preserve"> The Access to Medicine Foundation </w:t>
      </w:r>
      <w:r w:rsidR="00357727">
        <w:rPr>
          <w:rFonts w:asciiTheme="majorHAnsi" w:eastAsia="Times New Roman" w:hAnsiTheme="majorHAnsi" w:cstheme="majorHAnsi"/>
          <w:color w:val="222222"/>
          <w:lang w:val="en-GB" w:eastAsia="nl-NL"/>
        </w:rPr>
        <w:t xml:space="preserve">defined these areas </w:t>
      </w:r>
      <w:r w:rsidRPr="00FA3E3B">
        <w:rPr>
          <w:rFonts w:asciiTheme="majorHAnsi" w:eastAsia="Times New Roman" w:hAnsiTheme="majorHAnsi" w:cstheme="majorHAnsi"/>
          <w:color w:val="222222"/>
          <w:lang w:val="en-GB" w:eastAsia="nl-NL"/>
        </w:rPr>
        <w:t xml:space="preserve">by engaging top experts and a broad range of stakeholders in antimicrobial resistance and global health in a rigorous process to </w:t>
      </w:r>
      <w:r w:rsidR="00357727">
        <w:rPr>
          <w:rFonts w:asciiTheme="majorHAnsi" w:eastAsia="Times New Roman" w:hAnsiTheme="majorHAnsi" w:cstheme="majorHAnsi"/>
          <w:color w:val="222222"/>
          <w:lang w:val="en-GB" w:eastAsia="nl-NL"/>
        </w:rPr>
        <w:t>develop</w:t>
      </w:r>
      <w:r w:rsidR="00357727" w:rsidRPr="00FA3E3B">
        <w:rPr>
          <w:rFonts w:asciiTheme="majorHAnsi" w:eastAsia="Times New Roman" w:hAnsiTheme="majorHAnsi" w:cstheme="majorHAnsi"/>
          <w:color w:val="222222"/>
          <w:lang w:val="en-GB" w:eastAsia="nl-NL"/>
        </w:rPr>
        <w:t xml:space="preserve"> </w:t>
      </w:r>
      <w:r w:rsidR="00385300" w:rsidRPr="00FA3E3B">
        <w:rPr>
          <w:rFonts w:asciiTheme="majorHAnsi" w:eastAsia="Times New Roman" w:hAnsiTheme="majorHAnsi" w:cstheme="majorHAnsi"/>
          <w:color w:val="222222"/>
          <w:lang w:val="en-GB" w:eastAsia="nl-NL"/>
        </w:rPr>
        <w:t xml:space="preserve">the </w:t>
      </w:r>
      <w:r w:rsidR="00385300" w:rsidRPr="00F37BAF">
        <w:rPr>
          <w:rFonts w:asciiTheme="majorHAnsi" w:eastAsia="Times New Roman" w:hAnsiTheme="majorHAnsi" w:cstheme="majorHAnsi"/>
          <w:color w:val="222222"/>
          <w:lang w:val="en-GB" w:eastAsia="nl-NL"/>
        </w:rPr>
        <w:t>methodology</w:t>
      </w:r>
      <w:r w:rsidR="00385300" w:rsidRPr="00FA3E3B">
        <w:rPr>
          <w:rFonts w:asciiTheme="majorHAnsi" w:eastAsia="Times New Roman" w:hAnsiTheme="majorHAnsi" w:cstheme="majorHAnsi"/>
          <w:color w:val="222222"/>
          <w:lang w:val="en-GB" w:eastAsia="nl-NL"/>
        </w:rPr>
        <w:t xml:space="preserve"> for the Benchmark</w:t>
      </w:r>
      <w:r w:rsidRPr="00FA3E3B">
        <w:rPr>
          <w:rFonts w:asciiTheme="majorHAnsi" w:eastAsia="Times New Roman" w:hAnsiTheme="majorHAnsi" w:cstheme="majorHAnsi"/>
          <w:color w:val="222222"/>
          <w:lang w:val="en-GB" w:eastAsia="nl-NL"/>
        </w:rPr>
        <w:t xml:space="preserve">. The Benchmark </w:t>
      </w:r>
      <w:r w:rsidR="00B55FAF" w:rsidRPr="00FA3E3B">
        <w:rPr>
          <w:rFonts w:asciiTheme="majorHAnsi" w:eastAsia="Times New Roman" w:hAnsiTheme="majorHAnsi" w:cstheme="majorHAnsi"/>
          <w:color w:val="222222"/>
          <w:lang w:val="en-GB" w:eastAsia="nl-NL"/>
        </w:rPr>
        <w:t>was</w:t>
      </w:r>
      <w:r w:rsidRPr="00FA3E3B">
        <w:rPr>
          <w:rFonts w:asciiTheme="majorHAnsi" w:eastAsia="Times New Roman" w:hAnsiTheme="majorHAnsi" w:cstheme="majorHAnsi"/>
          <w:color w:val="222222"/>
          <w:lang w:val="en-GB" w:eastAsia="nl-NL"/>
        </w:rPr>
        <w:t xml:space="preserve"> </w:t>
      </w:r>
      <w:r w:rsidR="00357727">
        <w:rPr>
          <w:rFonts w:asciiTheme="majorHAnsi" w:eastAsia="Times New Roman" w:hAnsiTheme="majorHAnsi" w:cstheme="majorHAnsi"/>
          <w:color w:val="222222"/>
          <w:lang w:val="en-GB" w:eastAsia="nl-NL"/>
        </w:rPr>
        <w:t>designed</w:t>
      </w:r>
      <w:r w:rsidR="00357727" w:rsidRPr="00FA3E3B">
        <w:rPr>
          <w:rFonts w:asciiTheme="majorHAnsi" w:eastAsia="Times New Roman" w:hAnsiTheme="majorHAnsi" w:cstheme="majorHAnsi"/>
          <w:color w:val="222222"/>
          <w:lang w:val="en-GB" w:eastAsia="nl-NL"/>
        </w:rPr>
        <w:t xml:space="preserve"> </w:t>
      </w:r>
      <w:r w:rsidR="00984775" w:rsidRPr="00FA3E3B">
        <w:rPr>
          <w:rFonts w:asciiTheme="majorHAnsi" w:eastAsia="Times New Roman" w:hAnsiTheme="majorHAnsi" w:cstheme="majorHAnsi"/>
          <w:color w:val="222222"/>
          <w:lang w:val="en-GB" w:eastAsia="nl-NL"/>
        </w:rPr>
        <w:t xml:space="preserve">to have </w:t>
      </w:r>
      <w:r w:rsidRPr="00FA3E3B">
        <w:rPr>
          <w:rFonts w:asciiTheme="majorHAnsi" w:eastAsia="Times New Roman" w:hAnsiTheme="majorHAnsi" w:cstheme="majorHAnsi"/>
          <w:color w:val="222222"/>
          <w:lang w:val="en-GB" w:eastAsia="nl-NL"/>
        </w:rPr>
        <w:t>the flexibility to be sensitive to differences between the companies when it comes to the focus of their business, their portfolios and strategies.</w:t>
      </w:r>
      <w:r>
        <w:rPr>
          <w:rFonts w:asciiTheme="majorHAnsi" w:eastAsia="Times New Roman" w:hAnsiTheme="majorHAnsi" w:cstheme="majorHAnsi"/>
          <w:color w:val="222222"/>
          <w:lang w:val="en-GB" w:eastAsia="nl-NL"/>
        </w:rPr>
        <w:t xml:space="preserve"> </w:t>
      </w:r>
      <w:r w:rsidR="00F654EA" w:rsidRPr="00CE7412">
        <w:rPr>
          <w:rFonts w:asciiTheme="majorHAnsi" w:eastAsia="Times New Roman" w:hAnsiTheme="majorHAnsi" w:cstheme="majorHAnsi"/>
          <w:color w:val="222222"/>
          <w:lang w:val="en-GB" w:eastAsia="nl-NL"/>
        </w:rPr>
        <w:t xml:space="preserve">The Antimicrobial Resistance Benchmark is made possible with financial support from UK </w:t>
      </w:r>
      <w:r w:rsidR="00F654EA">
        <w:rPr>
          <w:rFonts w:asciiTheme="majorHAnsi" w:eastAsia="Times New Roman" w:hAnsiTheme="majorHAnsi" w:cstheme="majorHAnsi"/>
          <w:color w:val="222222"/>
          <w:lang w:val="en-GB" w:eastAsia="nl-NL"/>
        </w:rPr>
        <w:t>Department for International Development</w:t>
      </w:r>
      <w:r w:rsidR="00F654EA" w:rsidRPr="00CE7412">
        <w:rPr>
          <w:rFonts w:asciiTheme="majorHAnsi" w:eastAsia="Times New Roman" w:hAnsiTheme="majorHAnsi" w:cstheme="majorHAnsi"/>
          <w:color w:val="222222"/>
          <w:lang w:val="en-GB" w:eastAsia="nl-NL"/>
        </w:rPr>
        <w:t xml:space="preserve"> and the Dutch Ministry of Health, Welfare and Sports.</w:t>
      </w:r>
    </w:p>
    <w:p w14:paraId="4E36F0AB" w14:textId="77777777" w:rsidR="00D146B9" w:rsidRPr="00D146B9" w:rsidRDefault="00D146B9" w:rsidP="00D146B9">
      <w:pPr>
        <w:widowControl w:val="0"/>
        <w:autoSpaceDE w:val="0"/>
        <w:autoSpaceDN w:val="0"/>
        <w:adjustRightInd w:val="0"/>
        <w:rPr>
          <w:rFonts w:asciiTheme="majorHAnsi" w:hAnsiTheme="majorHAnsi" w:cstheme="majorHAnsi"/>
          <w:color w:val="1A1A1A"/>
          <w:szCs w:val="20"/>
        </w:rPr>
      </w:pPr>
    </w:p>
    <w:p w14:paraId="2CBB9E93" w14:textId="053BEA32" w:rsidR="00D146B9" w:rsidRPr="00364F7E" w:rsidRDefault="00364F7E" w:rsidP="00364F7E">
      <w:pPr>
        <w:widowControl w:val="0"/>
        <w:autoSpaceDE w:val="0"/>
        <w:autoSpaceDN w:val="0"/>
        <w:adjustRightInd w:val="0"/>
        <w:jc w:val="center"/>
        <w:rPr>
          <w:rFonts w:asciiTheme="majorHAnsi" w:hAnsiTheme="majorHAnsi" w:cstheme="majorHAnsi"/>
          <w:color w:val="1A1A1A"/>
          <w:szCs w:val="20"/>
        </w:rPr>
      </w:pPr>
      <w:r w:rsidRPr="00364F7E">
        <w:rPr>
          <w:rFonts w:asciiTheme="majorHAnsi" w:hAnsiTheme="majorHAnsi" w:cstheme="majorHAnsi"/>
          <w:color w:val="1A1A1A"/>
          <w:szCs w:val="20"/>
        </w:rPr>
        <w:t>-</w:t>
      </w:r>
      <w:r>
        <w:rPr>
          <w:rFonts w:asciiTheme="majorHAnsi" w:hAnsiTheme="majorHAnsi" w:cstheme="majorHAnsi"/>
          <w:color w:val="1A1A1A"/>
          <w:szCs w:val="20"/>
        </w:rPr>
        <w:t xml:space="preserve"> </w:t>
      </w:r>
      <w:r w:rsidRPr="00364F7E">
        <w:rPr>
          <w:rFonts w:asciiTheme="majorHAnsi" w:hAnsiTheme="majorHAnsi" w:cstheme="majorHAnsi"/>
          <w:color w:val="1A1A1A"/>
          <w:szCs w:val="20"/>
        </w:rPr>
        <w:t>END OF NEWS RELEASE</w:t>
      </w:r>
      <w:r>
        <w:rPr>
          <w:rFonts w:asciiTheme="majorHAnsi" w:hAnsiTheme="majorHAnsi" w:cstheme="majorHAnsi"/>
          <w:color w:val="1A1A1A"/>
          <w:szCs w:val="20"/>
        </w:rPr>
        <w:t xml:space="preserve"> -</w:t>
      </w:r>
    </w:p>
    <w:p w14:paraId="34BF27B3" w14:textId="77777777" w:rsidR="00D146B9" w:rsidRPr="00A0248E" w:rsidRDefault="00D146B9" w:rsidP="00D146B9">
      <w:pPr>
        <w:rPr>
          <w:rFonts w:asciiTheme="majorHAnsi" w:hAnsiTheme="majorHAnsi" w:cstheme="majorHAnsi"/>
          <w:sz w:val="20"/>
          <w:szCs w:val="20"/>
          <w:lang w:val="en-GB"/>
        </w:rPr>
      </w:pPr>
    </w:p>
    <w:p w14:paraId="2462BDA5" w14:textId="77777777" w:rsidR="00D146B9" w:rsidRPr="00D146B9" w:rsidRDefault="00D146B9" w:rsidP="00D146B9">
      <w:pPr>
        <w:rPr>
          <w:rFonts w:asciiTheme="majorHAnsi" w:hAnsiTheme="majorHAnsi" w:cstheme="majorHAnsi"/>
          <w:b/>
          <w:lang w:val="en-GB"/>
        </w:rPr>
      </w:pPr>
      <w:r w:rsidRPr="00D146B9">
        <w:rPr>
          <w:rFonts w:asciiTheme="majorHAnsi" w:hAnsiTheme="majorHAnsi" w:cstheme="majorHAnsi"/>
          <w:b/>
          <w:lang w:val="en-GB"/>
        </w:rPr>
        <w:t xml:space="preserve">Note to editors: </w:t>
      </w:r>
    </w:p>
    <w:p w14:paraId="7B121E95" w14:textId="77777777" w:rsidR="00D146B9" w:rsidRPr="00D146B9" w:rsidRDefault="00D146B9" w:rsidP="00D146B9">
      <w:pPr>
        <w:rPr>
          <w:rFonts w:asciiTheme="majorHAnsi" w:hAnsiTheme="majorHAnsi" w:cstheme="majorHAnsi"/>
          <w:u w:val="single"/>
          <w:lang w:val="en-GB"/>
        </w:rPr>
      </w:pPr>
    </w:p>
    <w:p w14:paraId="6F847559" w14:textId="6D85252F" w:rsidR="00D146B9" w:rsidRPr="00D146B9" w:rsidRDefault="00364F7E" w:rsidP="00D146B9">
      <w:pPr>
        <w:rPr>
          <w:rFonts w:asciiTheme="majorHAnsi" w:hAnsiTheme="majorHAnsi" w:cstheme="majorHAnsi"/>
          <w:bCs/>
          <w:color w:val="1A1A1A"/>
        </w:rPr>
      </w:pPr>
      <w:r>
        <w:rPr>
          <w:rFonts w:asciiTheme="majorHAnsi" w:hAnsiTheme="majorHAnsi" w:cstheme="majorHAnsi"/>
          <w:b/>
          <w:bCs/>
          <w:color w:val="1A1A1A"/>
        </w:rPr>
        <w:t xml:space="preserve">Media materials: </w:t>
      </w:r>
      <w:r w:rsidR="00D146B9" w:rsidRPr="00D146B9">
        <w:rPr>
          <w:rFonts w:asciiTheme="majorHAnsi" w:hAnsiTheme="majorHAnsi" w:cstheme="majorHAnsi"/>
          <w:bCs/>
          <w:color w:val="1A1A1A"/>
        </w:rPr>
        <w:t xml:space="preserve"> </w:t>
      </w:r>
    </w:p>
    <w:p w14:paraId="012C2A73" w14:textId="58F313A1" w:rsidR="00D146B9" w:rsidRPr="00D146B9" w:rsidRDefault="00D146B9" w:rsidP="00D146B9">
      <w:pPr>
        <w:rPr>
          <w:rFonts w:asciiTheme="majorHAnsi" w:hAnsiTheme="majorHAnsi" w:cstheme="majorHAnsi"/>
          <w:color w:val="1A1A1A"/>
        </w:rPr>
      </w:pPr>
      <w:r w:rsidRPr="00D146B9">
        <w:rPr>
          <w:rFonts w:asciiTheme="majorHAnsi" w:hAnsiTheme="majorHAnsi" w:cstheme="majorHAnsi"/>
          <w:bCs/>
          <w:color w:val="1A1A1A"/>
        </w:rPr>
        <w:t>T</w:t>
      </w:r>
      <w:r w:rsidRPr="00D146B9">
        <w:rPr>
          <w:rFonts w:asciiTheme="majorHAnsi" w:hAnsiTheme="majorHAnsi" w:cstheme="majorHAnsi"/>
          <w:color w:val="1A1A1A"/>
        </w:rPr>
        <w:t xml:space="preserve">he graphs &amp; figures from the Key Findings and other figures in the report are available upon request.  </w:t>
      </w:r>
    </w:p>
    <w:p w14:paraId="109D08F9" w14:textId="77777777" w:rsidR="00D146B9" w:rsidRPr="00D146B9" w:rsidRDefault="00D146B9" w:rsidP="00D146B9">
      <w:pPr>
        <w:rPr>
          <w:rFonts w:asciiTheme="majorHAnsi" w:eastAsia="Times New Roman" w:hAnsiTheme="majorHAnsi" w:cstheme="majorHAnsi"/>
          <w:b/>
          <w:color w:val="222222"/>
          <w:lang w:val="en-GB" w:eastAsia="nl-NL"/>
        </w:rPr>
      </w:pPr>
    </w:p>
    <w:p w14:paraId="736DE99B" w14:textId="4FCB50B4" w:rsidR="00D146B9" w:rsidRPr="00D146B9" w:rsidRDefault="00364F7E" w:rsidP="00D146B9">
      <w:pPr>
        <w:rPr>
          <w:rFonts w:asciiTheme="majorHAnsi" w:eastAsia="Times New Roman" w:hAnsiTheme="majorHAnsi" w:cstheme="majorHAnsi"/>
          <w:b/>
          <w:color w:val="222222"/>
          <w:lang w:val="en-GB" w:eastAsia="nl-NL"/>
        </w:rPr>
      </w:pPr>
      <w:r>
        <w:rPr>
          <w:rFonts w:asciiTheme="majorHAnsi" w:eastAsia="Times New Roman" w:hAnsiTheme="majorHAnsi" w:cstheme="majorHAnsi"/>
          <w:b/>
          <w:color w:val="222222"/>
          <w:lang w:val="en-GB" w:eastAsia="nl-NL"/>
        </w:rPr>
        <w:t>About the Access to Medicine Foundation:</w:t>
      </w:r>
    </w:p>
    <w:p w14:paraId="5AA7E581" w14:textId="77777777" w:rsidR="00D146B9" w:rsidRPr="00D146B9" w:rsidRDefault="00D146B9" w:rsidP="00D146B9">
      <w:pPr>
        <w:rPr>
          <w:rFonts w:asciiTheme="majorHAnsi" w:eastAsia="Times New Roman" w:hAnsiTheme="majorHAnsi" w:cstheme="majorHAnsi"/>
          <w:color w:val="222222"/>
          <w:lang w:val="en-GB" w:eastAsia="nl-NL"/>
        </w:rPr>
      </w:pPr>
      <w:r w:rsidRPr="00D146B9">
        <w:rPr>
          <w:rFonts w:asciiTheme="majorHAnsi" w:eastAsia="Times New Roman" w:hAnsiTheme="majorHAnsi" w:cstheme="majorHAnsi"/>
          <w:color w:val="222222"/>
          <w:lang w:val="en-GB" w:eastAsia="nl-NL"/>
        </w:rPr>
        <w:t xml:space="preserve">The Access to Medicine Foundation, which publishes the Benchmark, is an independent non-profit organisation based in the Netherlands. It aims to advance access to medicine in low- and middle-income countries by stimulating and guiding the pharmaceutical industry to play a greater role in improving access to medicine. </w:t>
      </w:r>
    </w:p>
    <w:p w14:paraId="761C6BFD" w14:textId="77777777" w:rsidR="00D146B9" w:rsidRPr="00D146B9" w:rsidRDefault="00D146B9" w:rsidP="00D146B9">
      <w:pPr>
        <w:rPr>
          <w:rFonts w:asciiTheme="majorHAnsi" w:eastAsia="Times New Roman" w:hAnsiTheme="majorHAnsi" w:cstheme="majorHAnsi"/>
          <w:color w:val="222222"/>
          <w:lang w:val="en-GB" w:eastAsia="nl-NL"/>
        </w:rPr>
      </w:pPr>
    </w:p>
    <w:p w14:paraId="3B67B8DB" w14:textId="77777777" w:rsidR="00D146B9" w:rsidRPr="00D146B9" w:rsidRDefault="00D146B9" w:rsidP="00D146B9">
      <w:pPr>
        <w:rPr>
          <w:rFonts w:asciiTheme="majorHAnsi" w:eastAsia="Times New Roman" w:hAnsiTheme="majorHAnsi" w:cstheme="majorHAnsi"/>
          <w:color w:val="222222"/>
          <w:lang w:val="en-GB" w:eastAsia="nl-NL"/>
        </w:rPr>
      </w:pPr>
      <w:r w:rsidRPr="00D146B9">
        <w:rPr>
          <w:rFonts w:asciiTheme="majorHAnsi" w:eastAsia="Times New Roman" w:hAnsiTheme="majorHAnsi" w:cstheme="majorHAnsi"/>
          <w:color w:val="222222"/>
          <w:lang w:val="en-GB" w:eastAsia="nl-NL"/>
        </w:rPr>
        <w:t>For 10 years, the Foundation has been building consensus on the role of the pharmaceutical industry in improving access to medicine and vaccines. It publishes the Access to Medicine Index every two years, with the next Index due in late 2018. In 2017, the Foundation published the first Access to Vaccines Index. This is the first Antimicrobial Resistance Benchmark.</w:t>
      </w:r>
    </w:p>
    <w:p w14:paraId="51750065" w14:textId="77777777" w:rsidR="00D146B9" w:rsidRPr="00D146B9" w:rsidRDefault="00D146B9" w:rsidP="00D146B9">
      <w:pPr>
        <w:rPr>
          <w:rFonts w:ascii="Calibri Light" w:hAnsi="Calibri Light" w:cs="Calibri Light"/>
          <w:color w:val="1A1A1A"/>
        </w:rPr>
      </w:pPr>
    </w:p>
    <w:p w14:paraId="55DB5341" w14:textId="77777777" w:rsidR="00D146B9" w:rsidRPr="00D146B9" w:rsidRDefault="00D146B9" w:rsidP="00D146B9">
      <w:pPr>
        <w:rPr>
          <w:rFonts w:ascii="Calibri Light" w:hAnsi="Calibri Light" w:cs="Calibri Light"/>
          <w:color w:val="1A1A1A"/>
        </w:rPr>
      </w:pPr>
      <w:r w:rsidRPr="00D146B9">
        <w:rPr>
          <w:rFonts w:ascii="Calibri Light" w:hAnsi="Calibri Light" w:cs="Calibri Light"/>
          <w:b/>
          <w:color w:val="1A1A1A"/>
        </w:rPr>
        <w:t>For more information, contact</w:t>
      </w:r>
      <w:r w:rsidRPr="00D146B9">
        <w:rPr>
          <w:rFonts w:ascii="Calibri Light" w:hAnsi="Calibri Light" w:cs="Calibri Light"/>
          <w:color w:val="1A1A1A"/>
        </w:rPr>
        <w:t>:</w:t>
      </w:r>
    </w:p>
    <w:p w14:paraId="5A15BF0D" w14:textId="77777777" w:rsidR="00D146B9" w:rsidRPr="00D146B9" w:rsidRDefault="00D146B9" w:rsidP="00D146B9">
      <w:pPr>
        <w:rPr>
          <w:rFonts w:ascii="Calibri Light" w:hAnsi="Calibri Light" w:cs="Calibri Light"/>
          <w:color w:val="1A1A1A"/>
        </w:rPr>
      </w:pPr>
      <w:r w:rsidRPr="00D146B9">
        <w:rPr>
          <w:rFonts w:ascii="Calibri Light" w:hAnsi="Calibri Light" w:cs="Calibri Light"/>
          <w:color w:val="1A1A1A"/>
        </w:rPr>
        <w:t xml:space="preserve">Suzanne Wolf </w:t>
      </w:r>
    </w:p>
    <w:p w14:paraId="0F4F38C8" w14:textId="77777777" w:rsidR="00D146B9" w:rsidRPr="00D146B9" w:rsidRDefault="00D146B9" w:rsidP="00D146B9">
      <w:pPr>
        <w:rPr>
          <w:rFonts w:ascii="Calibri Light" w:hAnsi="Calibri Light" w:cs="Calibri Light"/>
          <w:color w:val="1A1A1A"/>
        </w:rPr>
      </w:pPr>
      <w:r w:rsidRPr="00D146B9">
        <w:rPr>
          <w:rFonts w:ascii="Calibri Light" w:hAnsi="Calibri Light" w:cs="Calibri Light"/>
          <w:color w:val="1A1A1A"/>
        </w:rPr>
        <w:t>Tel: + 31 6 29 40 40 90 or + 31 23 53 39 187</w:t>
      </w:r>
    </w:p>
    <w:p w14:paraId="2FB2496A" w14:textId="02A49C66" w:rsidR="00D146B9" w:rsidRDefault="00D146B9" w:rsidP="00D146B9">
      <w:pPr>
        <w:rPr>
          <w:rFonts w:ascii="Calibri Light" w:hAnsi="Calibri Light" w:cs="Calibri Light"/>
          <w:color w:val="1A1A1A"/>
        </w:rPr>
      </w:pPr>
      <w:r>
        <w:rPr>
          <w:rFonts w:ascii="Calibri Light" w:hAnsi="Calibri Light" w:cs="Calibri Light"/>
          <w:color w:val="1A1A1A"/>
        </w:rPr>
        <w:t xml:space="preserve">Email: </w:t>
      </w:r>
      <w:r>
        <w:rPr>
          <w:rFonts w:ascii="Calibri Light" w:hAnsi="Calibri Light" w:cs="Calibri Light"/>
          <w:color w:val="2F5496" w:themeColor="accent1" w:themeShade="BF"/>
          <w:u w:val="single"/>
        </w:rPr>
        <w:t>swolf@accesstomedicinefoundation</w:t>
      </w:r>
      <w:r w:rsidRPr="00D146B9">
        <w:rPr>
          <w:rFonts w:ascii="Calibri Light" w:hAnsi="Calibri Light" w:cs="Calibri Light"/>
          <w:color w:val="2F5496" w:themeColor="accent1" w:themeShade="BF"/>
          <w:u w:val="single"/>
        </w:rPr>
        <w:t>.org</w:t>
      </w:r>
    </w:p>
    <w:p w14:paraId="6D420913" w14:textId="234AE2CD" w:rsidR="00D146B9" w:rsidRPr="00D146B9" w:rsidRDefault="00D146B9" w:rsidP="00D146B9">
      <w:pPr>
        <w:rPr>
          <w:rFonts w:ascii="Calibri Light" w:hAnsi="Calibri Light" w:cs="Calibri Light"/>
          <w:color w:val="1A1A1A"/>
          <w:lang w:val="nl-NL"/>
        </w:rPr>
      </w:pPr>
      <w:r w:rsidRPr="00D146B9">
        <w:rPr>
          <w:rFonts w:ascii="Calibri Light" w:hAnsi="Calibri Light" w:cs="Calibri Light"/>
          <w:color w:val="1A1A1A"/>
          <w:lang w:val="nl-NL"/>
        </w:rPr>
        <w:t xml:space="preserve">Website: </w:t>
      </w:r>
      <w:hyperlink r:id="rId7" w:history="1">
        <w:r w:rsidRPr="00985164">
          <w:rPr>
            <w:rStyle w:val="Hyperlink"/>
            <w:rFonts w:ascii="Calibri Light" w:hAnsi="Calibri Light" w:cs="Calibri Light"/>
            <w:lang w:val="nl-NL"/>
          </w:rPr>
          <w:t>www.accesstomedicinefoundation.org</w:t>
        </w:r>
      </w:hyperlink>
      <w:r>
        <w:rPr>
          <w:rFonts w:ascii="Calibri Light" w:hAnsi="Calibri Light" w:cs="Calibri Light"/>
          <w:color w:val="2F5496" w:themeColor="accent1" w:themeShade="BF"/>
          <w:u w:val="single"/>
          <w:lang w:val="nl-NL"/>
        </w:rPr>
        <w:t xml:space="preserve"> </w:t>
      </w:r>
    </w:p>
    <w:p w14:paraId="1963157E" w14:textId="77777777" w:rsidR="00D146B9" w:rsidRPr="00D146B9" w:rsidRDefault="00D146B9" w:rsidP="00D146B9">
      <w:pPr>
        <w:rPr>
          <w:rFonts w:asciiTheme="majorHAnsi" w:hAnsiTheme="majorHAnsi" w:cstheme="majorHAnsi"/>
          <w:color w:val="1A1A1A"/>
          <w:sz w:val="20"/>
          <w:szCs w:val="20"/>
          <w:lang w:val="nl-NL"/>
        </w:rPr>
      </w:pPr>
    </w:p>
    <w:p w14:paraId="093C325B" w14:textId="77777777" w:rsidR="00D146B9" w:rsidRPr="00D146B9" w:rsidRDefault="00D146B9" w:rsidP="00D146B9">
      <w:pPr>
        <w:rPr>
          <w:rFonts w:asciiTheme="majorHAnsi" w:hAnsiTheme="majorHAnsi" w:cstheme="majorHAnsi"/>
          <w:sz w:val="20"/>
          <w:szCs w:val="20"/>
          <w:u w:val="single"/>
          <w:lang w:val="nl-NL"/>
        </w:rPr>
      </w:pPr>
    </w:p>
    <w:p w14:paraId="314564C0" w14:textId="77777777" w:rsidR="00D146B9" w:rsidRPr="00D146B9" w:rsidRDefault="00D146B9">
      <w:pPr>
        <w:rPr>
          <w:rFonts w:asciiTheme="majorHAnsi" w:hAnsiTheme="majorHAnsi"/>
          <w:color w:val="222222"/>
          <w:lang w:val="nl-NL"/>
        </w:rPr>
      </w:pPr>
    </w:p>
    <w:sectPr w:rsidR="00D146B9" w:rsidRPr="00D146B9" w:rsidSect="00985A8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FB066" w14:textId="77777777" w:rsidR="00372346" w:rsidRDefault="00372346" w:rsidP="00D146B9">
      <w:r>
        <w:separator/>
      </w:r>
    </w:p>
  </w:endnote>
  <w:endnote w:type="continuationSeparator" w:id="0">
    <w:p w14:paraId="115A9E45" w14:textId="77777777" w:rsidR="00372346" w:rsidRDefault="00372346" w:rsidP="00D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1120" w14:textId="77777777" w:rsidR="00372346" w:rsidRDefault="00372346" w:rsidP="00D146B9">
      <w:r>
        <w:separator/>
      </w:r>
    </w:p>
  </w:footnote>
  <w:footnote w:type="continuationSeparator" w:id="0">
    <w:p w14:paraId="1FF8E27F" w14:textId="77777777" w:rsidR="00372346" w:rsidRDefault="00372346" w:rsidP="00D14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4D86" w14:textId="5EEDA42C" w:rsidR="00131347" w:rsidRPr="00F41E9E" w:rsidRDefault="00131347" w:rsidP="00131347">
    <w:pPr>
      <w:pStyle w:val="Header"/>
      <w:jc w:val="center"/>
      <w:rPr>
        <w:color w:val="FF0000"/>
        <w:sz w:val="18"/>
        <w:lang w:val="en-GB"/>
      </w:rPr>
    </w:pPr>
  </w:p>
  <w:p w14:paraId="6066EF81" w14:textId="77777777" w:rsidR="00D146B9" w:rsidRPr="00131347" w:rsidRDefault="00D146B9" w:rsidP="00D146B9">
    <w:pPr>
      <w:pStyle w:val="Header"/>
      <w:jc w:val="center"/>
      <w:rPr>
        <w:color w:val="FF0000"/>
        <w:sz w:val="18"/>
        <w:lang w:val="en-GB"/>
      </w:rPr>
    </w:pPr>
  </w:p>
  <w:p w14:paraId="67FF1196" w14:textId="4C1CA41E" w:rsidR="00D146B9" w:rsidRPr="00364F7E" w:rsidRDefault="00364F7E" w:rsidP="00364F7E">
    <w:pPr>
      <w:pStyle w:val="Header"/>
      <w:jc w:val="center"/>
      <w:rPr>
        <w:color w:val="000000" w:themeColor="text1"/>
      </w:rPr>
    </w:pPr>
    <w:r w:rsidRPr="00364F7E">
      <w:rPr>
        <w:color w:val="000000" w:themeColor="text1"/>
      </w:rPr>
      <w:t>-</w:t>
    </w:r>
    <w:r>
      <w:rPr>
        <w:color w:val="000000" w:themeColor="text1"/>
      </w:rPr>
      <w:t xml:space="preserve"> </w:t>
    </w:r>
    <w:r w:rsidR="00D146B9" w:rsidRPr="00364F7E">
      <w:rPr>
        <w:color w:val="000000" w:themeColor="text1"/>
      </w:rPr>
      <w:t>NEWS RELEASE</w:t>
    </w:r>
    <w:r>
      <w:rPr>
        <w:color w:val="000000" w:themeColor="text1"/>
      </w:rPr>
      <w:t xml:space="preserve">- </w:t>
    </w:r>
  </w:p>
  <w:p w14:paraId="639E1196" w14:textId="77777777" w:rsidR="00D146B9" w:rsidRDefault="00D146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F486E"/>
    <w:multiLevelType w:val="hybridMultilevel"/>
    <w:tmpl w:val="FFB441EC"/>
    <w:lvl w:ilvl="0" w:tplc="5986BD3A">
      <w:start w:val="1400"/>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34092"/>
    <w:multiLevelType w:val="hybridMultilevel"/>
    <w:tmpl w:val="B37E6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3568AC"/>
    <w:multiLevelType w:val="hybridMultilevel"/>
    <w:tmpl w:val="78E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A2F4E"/>
    <w:multiLevelType w:val="hybridMultilevel"/>
    <w:tmpl w:val="8AFC4896"/>
    <w:lvl w:ilvl="0" w:tplc="D7569342">
      <w:start w:val="1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1F"/>
    <w:rsid w:val="000618F0"/>
    <w:rsid w:val="00062CC7"/>
    <w:rsid w:val="00075A31"/>
    <w:rsid w:val="000822AA"/>
    <w:rsid w:val="00082FC0"/>
    <w:rsid w:val="00085827"/>
    <w:rsid w:val="000948ED"/>
    <w:rsid w:val="000B0F14"/>
    <w:rsid w:val="000B1204"/>
    <w:rsid w:val="000C5746"/>
    <w:rsid w:val="000C5B7E"/>
    <w:rsid w:val="000D087D"/>
    <w:rsid w:val="000E0DE7"/>
    <w:rsid w:val="00101807"/>
    <w:rsid w:val="00102468"/>
    <w:rsid w:val="00113302"/>
    <w:rsid w:val="00113873"/>
    <w:rsid w:val="00115FCF"/>
    <w:rsid w:val="0011663B"/>
    <w:rsid w:val="00125E33"/>
    <w:rsid w:val="00127680"/>
    <w:rsid w:val="00131347"/>
    <w:rsid w:val="00133F6C"/>
    <w:rsid w:val="00140356"/>
    <w:rsid w:val="00151A57"/>
    <w:rsid w:val="00170ADF"/>
    <w:rsid w:val="001777DD"/>
    <w:rsid w:val="001837C6"/>
    <w:rsid w:val="001950E6"/>
    <w:rsid w:val="001956F3"/>
    <w:rsid w:val="0019751E"/>
    <w:rsid w:val="001A03F6"/>
    <w:rsid w:val="001A06A5"/>
    <w:rsid w:val="001C2A95"/>
    <w:rsid w:val="001D092A"/>
    <w:rsid w:val="001D4A7D"/>
    <w:rsid w:val="001E491F"/>
    <w:rsid w:val="001F3B3E"/>
    <w:rsid w:val="002006DC"/>
    <w:rsid w:val="00210BB8"/>
    <w:rsid w:val="002129C0"/>
    <w:rsid w:val="002151D9"/>
    <w:rsid w:val="002206D5"/>
    <w:rsid w:val="0023496D"/>
    <w:rsid w:val="00241604"/>
    <w:rsid w:val="00250032"/>
    <w:rsid w:val="00254688"/>
    <w:rsid w:val="002636ED"/>
    <w:rsid w:val="002656E2"/>
    <w:rsid w:val="0026701D"/>
    <w:rsid w:val="0026761D"/>
    <w:rsid w:val="002824D0"/>
    <w:rsid w:val="0029538D"/>
    <w:rsid w:val="00296AD5"/>
    <w:rsid w:val="002B30FC"/>
    <w:rsid w:val="002B343B"/>
    <w:rsid w:val="002B5FB4"/>
    <w:rsid w:val="002C2B3B"/>
    <w:rsid w:val="002C32A5"/>
    <w:rsid w:val="002D2E21"/>
    <w:rsid w:val="002D2E41"/>
    <w:rsid w:val="002E3EBD"/>
    <w:rsid w:val="00313426"/>
    <w:rsid w:val="0034303F"/>
    <w:rsid w:val="00343663"/>
    <w:rsid w:val="00344D24"/>
    <w:rsid w:val="00357727"/>
    <w:rsid w:val="00364F7E"/>
    <w:rsid w:val="00372346"/>
    <w:rsid w:val="00385300"/>
    <w:rsid w:val="003861EB"/>
    <w:rsid w:val="00394978"/>
    <w:rsid w:val="003B470C"/>
    <w:rsid w:val="003D3570"/>
    <w:rsid w:val="003D3C9C"/>
    <w:rsid w:val="003F4E20"/>
    <w:rsid w:val="00406D02"/>
    <w:rsid w:val="00414501"/>
    <w:rsid w:val="0041649B"/>
    <w:rsid w:val="004455C7"/>
    <w:rsid w:val="00460F4F"/>
    <w:rsid w:val="00461BF8"/>
    <w:rsid w:val="00474BF4"/>
    <w:rsid w:val="00483CB2"/>
    <w:rsid w:val="004B2221"/>
    <w:rsid w:val="004D2608"/>
    <w:rsid w:val="004D34FB"/>
    <w:rsid w:val="004D6CCA"/>
    <w:rsid w:val="004E6F04"/>
    <w:rsid w:val="004F14EE"/>
    <w:rsid w:val="00517615"/>
    <w:rsid w:val="00536AF4"/>
    <w:rsid w:val="00536CBE"/>
    <w:rsid w:val="00546C66"/>
    <w:rsid w:val="00554B42"/>
    <w:rsid w:val="00567965"/>
    <w:rsid w:val="00585095"/>
    <w:rsid w:val="005A0FBC"/>
    <w:rsid w:val="005A63CC"/>
    <w:rsid w:val="005A7433"/>
    <w:rsid w:val="005B042B"/>
    <w:rsid w:val="005C3EFA"/>
    <w:rsid w:val="005C57BB"/>
    <w:rsid w:val="005D2790"/>
    <w:rsid w:val="005D456F"/>
    <w:rsid w:val="005D7BCB"/>
    <w:rsid w:val="005E2F9F"/>
    <w:rsid w:val="005F5DC9"/>
    <w:rsid w:val="006009C7"/>
    <w:rsid w:val="00610A8C"/>
    <w:rsid w:val="006123AA"/>
    <w:rsid w:val="00626B1A"/>
    <w:rsid w:val="00637771"/>
    <w:rsid w:val="00643B99"/>
    <w:rsid w:val="00650CE1"/>
    <w:rsid w:val="006548F8"/>
    <w:rsid w:val="00655C57"/>
    <w:rsid w:val="0066724B"/>
    <w:rsid w:val="006756CF"/>
    <w:rsid w:val="006774B3"/>
    <w:rsid w:val="00681B45"/>
    <w:rsid w:val="00683E01"/>
    <w:rsid w:val="00686416"/>
    <w:rsid w:val="006A696F"/>
    <w:rsid w:val="006B2952"/>
    <w:rsid w:val="006B540A"/>
    <w:rsid w:val="006B7CDA"/>
    <w:rsid w:val="006C08B0"/>
    <w:rsid w:val="006F1BDD"/>
    <w:rsid w:val="007005DD"/>
    <w:rsid w:val="00703B93"/>
    <w:rsid w:val="00727861"/>
    <w:rsid w:val="00756E3D"/>
    <w:rsid w:val="00784F0A"/>
    <w:rsid w:val="0078598F"/>
    <w:rsid w:val="007A2802"/>
    <w:rsid w:val="007A4464"/>
    <w:rsid w:val="007A6DC1"/>
    <w:rsid w:val="007C5814"/>
    <w:rsid w:val="007D2C91"/>
    <w:rsid w:val="007F08BC"/>
    <w:rsid w:val="007F39CC"/>
    <w:rsid w:val="008057FD"/>
    <w:rsid w:val="00834BBC"/>
    <w:rsid w:val="00835C9B"/>
    <w:rsid w:val="0084118C"/>
    <w:rsid w:val="00853420"/>
    <w:rsid w:val="00877F80"/>
    <w:rsid w:val="00893BAF"/>
    <w:rsid w:val="008A34A2"/>
    <w:rsid w:val="008A45CB"/>
    <w:rsid w:val="008B19DC"/>
    <w:rsid w:val="0090084D"/>
    <w:rsid w:val="00905EFC"/>
    <w:rsid w:val="00910B28"/>
    <w:rsid w:val="00922DCA"/>
    <w:rsid w:val="00934E36"/>
    <w:rsid w:val="0094148A"/>
    <w:rsid w:val="00943CE9"/>
    <w:rsid w:val="00950422"/>
    <w:rsid w:val="00963BB9"/>
    <w:rsid w:val="00972FCB"/>
    <w:rsid w:val="00984775"/>
    <w:rsid w:val="00985A86"/>
    <w:rsid w:val="00987A45"/>
    <w:rsid w:val="00991828"/>
    <w:rsid w:val="0099507C"/>
    <w:rsid w:val="009A1512"/>
    <w:rsid w:val="009A799A"/>
    <w:rsid w:val="009B13BD"/>
    <w:rsid w:val="009B24B5"/>
    <w:rsid w:val="009F0D49"/>
    <w:rsid w:val="00A010CB"/>
    <w:rsid w:val="00A015FF"/>
    <w:rsid w:val="00A043CA"/>
    <w:rsid w:val="00A07466"/>
    <w:rsid w:val="00A12758"/>
    <w:rsid w:val="00A22E2C"/>
    <w:rsid w:val="00A35AF8"/>
    <w:rsid w:val="00A534D8"/>
    <w:rsid w:val="00A6086C"/>
    <w:rsid w:val="00A66DAB"/>
    <w:rsid w:val="00AD5B81"/>
    <w:rsid w:val="00B03012"/>
    <w:rsid w:val="00B14F43"/>
    <w:rsid w:val="00B259D8"/>
    <w:rsid w:val="00B26141"/>
    <w:rsid w:val="00B407D4"/>
    <w:rsid w:val="00B4184E"/>
    <w:rsid w:val="00B4246B"/>
    <w:rsid w:val="00B438D5"/>
    <w:rsid w:val="00B533C4"/>
    <w:rsid w:val="00B542AC"/>
    <w:rsid w:val="00B55FAF"/>
    <w:rsid w:val="00B73023"/>
    <w:rsid w:val="00B74850"/>
    <w:rsid w:val="00B91420"/>
    <w:rsid w:val="00B9190F"/>
    <w:rsid w:val="00BA17F9"/>
    <w:rsid w:val="00BC4AC8"/>
    <w:rsid w:val="00BC517A"/>
    <w:rsid w:val="00BC572F"/>
    <w:rsid w:val="00BD21A7"/>
    <w:rsid w:val="00BD322C"/>
    <w:rsid w:val="00C212B3"/>
    <w:rsid w:val="00C26877"/>
    <w:rsid w:val="00C35C1C"/>
    <w:rsid w:val="00C45D56"/>
    <w:rsid w:val="00C47F76"/>
    <w:rsid w:val="00C55C76"/>
    <w:rsid w:val="00C564EC"/>
    <w:rsid w:val="00C67931"/>
    <w:rsid w:val="00C7481F"/>
    <w:rsid w:val="00C80BC5"/>
    <w:rsid w:val="00C85A00"/>
    <w:rsid w:val="00C96A7B"/>
    <w:rsid w:val="00C96C3C"/>
    <w:rsid w:val="00CB2A2F"/>
    <w:rsid w:val="00CB5145"/>
    <w:rsid w:val="00CB6F3D"/>
    <w:rsid w:val="00CC0B98"/>
    <w:rsid w:val="00CC17A1"/>
    <w:rsid w:val="00CC5DC4"/>
    <w:rsid w:val="00CC74B9"/>
    <w:rsid w:val="00CD0F36"/>
    <w:rsid w:val="00CE636F"/>
    <w:rsid w:val="00CE7412"/>
    <w:rsid w:val="00CF177F"/>
    <w:rsid w:val="00CF2349"/>
    <w:rsid w:val="00D0287D"/>
    <w:rsid w:val="00D146B9"/>
    <w:rsid w:val="00D35EBD"/>
    <w:rsid w:val="00D368F1"/>
    <w:rsid w:val="00D4040D"/>
    <w:rsid w:val="00D42A39"/>
    <w:rsid w:val="00D4459E"/>
    <w:rsid w:val="00D474C7"/>
    <w:rsid w:val="00D6275E"/>
    <w:rsid w:val="00D715CB"/>
    <w:rsid w:val="00D76D70"/>
    <w:rsid w:val="00D839CA"/>
    <w:rsid w:val="00D86A7A"/>
    <w:rsid w:val="00DA2E7C"/>
    <w:rsid w:val="00DA6220"/>
    <w:rsid w:val="00DB613D"/>
    <w:rsid w:val="00DC641E"/>
    <w:rsid w:val="00DD71D6"/>
    <w:rsid w:val="00DE635D"/>
    <w:rsid w:val="00DF2B66"/>
    <w:rsid w:val="00E043D3"/>
    <w:rsid w:val="00E152D6"/>
    <w:rsid w:val="00E33C6E"/>
    <w:rsid w:val="00E56996"/>
    <w:rsid w:val="00E60349"/>
    <w:rsid w:val="00E72F70"/>
    <w:rsid w:val="00E806D6"/>
    <w:rsid w:val="00E82A89"/>
    <w:rsid w:val="00E87712"/>
    <w:rsid w:val="00E91265"/>
    <w:rsid w:val="00E97F6A"/>
    <w:rsid w:val="00EA4059"/>
    <w:rsid w:val="00ED035E"/>
    <w:rsid w:val="00ED1456"/>
    <w:rsid w:val="00ED266A"/>
    <w:rsid w:val="00EE70EA"/>
    <w:rsid w:val="00F00E26"/>
    <w:rsid w:val="00F02C0B"/>
    <w:rsid w:val="00F07457"/>
    <w:rsid w:val="00F27E23"/>
    <w:rsid w:val="00F356EB"/>
    <w:rsid w:val="00F36AA3"/>
    <w:rsid w:val="00F37BAF"/>
    <w:rsid w:val="00F44895"/>
    <w:rsid w:val="00F53BB3"/>
    <w:rsid w:val="00F53C31"/>
    <w:rsid w:val="00F55E89"/>
    <w:rsid w:val="00F62666"/>
    <w:rsid w:val="00F6529A"/>
    <w:rsid w:val="00F654EA"/>
    <w:rsid w:val="00F77E91"/>
    <w:rsid w:val="00FA3E3B"/>
    <w:rsid w:val="00FB056C"/>
    <w:rsid w:val="00FB64A3"/>
    <w:rsid w:val="00FC0931"/>
    <w:rsid w:val="00FD1D0D"/>
    <w:rsid w:val="00FD684D"/>
    <w:rsid w:val="00FE19D6"/>
    <w:rsid w:val="00FE2ADB"/>
    <w:rsid w:val="00FE505A"/>
    <w:rsid w:val="00FF32F8"/>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3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5D"/>
    <w:pPr>
      <w:ind w:left="720"/>
      <w:contextualSpacing/>
    </w:pPr>
  </w:style>
  <w:style w:type="character" w:styleId="CommentReference">
    <w:name w:val="annotation reference"/>
    <w:basedOn w:val="DefaultParagraphFont"/>
    <w:uiPriority w:val="99"/>
    <w:semiHidden/>
    <w:unhideWhenUsed/>
    <w:rsid w:val="007A2802"/>
    <w:rPr>
      <w:sz w:val="18"/>
      <w:szCs w:val="18"/>
    </w:rPr>
  </w:style>
  <w:style w:type="paragraph" w:styleId="CommentText">
    <w:name w:val="annotation text"/>
    <w:basedOn w:val="Normal"/>
    <w:link w:val="CommentTextChar"/>
    <w:uiPriority w:val="99"/>
    <w:semiHidden/>
    <w:unhideWhenUsed/>
    <w:rsid w:val="007A2802"/>
  </w:style>
  <w:style w:type="character" w:customStyle="1" w:styleId="CommentTextChar">
    <w:name w:val="Comment Text Char"/>
    <w:basedOn w:val="DefaultParagraphFont"/>
    <w:link w:val="CommentText"/>
    <w:uiPriority w:val="99"/>
    <w:semiHidden/>
    <w:rsid w:val="007A2802"/>
  </w:style>
  <w:style w:type="paragraph" w:styleId="CommentSubject">
    <w:name w:val="annotation subject"/>
    <w:basedOn w:val="CommentText"/>
    <w:next w:val="CommentText"/>
    <w:link w:val="CommentSubjectChar"/>
    <w:uiPriority w:val="99"/>
    <w:semiHidden/>
    <w:unhideWhenUsed/>
    <w:rsid w:val="007A2802"/>
    <w:rPr>
      <w:b/>
      <w:bCs/>
      <w:sz w:val="20"/>
      <w:szCs w:val="20"/>
    </w:rPr>
  </w:style>
  <w:style w:type="character" w:customStyle="1" w:styleId="CommentSubjectChar">
    <w:name w:val="Comment Subject Char"/>
    <w:basedOn w:val="CommentTextChar"/>
    <w:link w:val="CommentSubject"/>
    <w:uiPriority w:val="99"/>
    <w:semiHidden/>
    <w:rsid w:val="007A2802"/>
    <w:rPr>
      <w:b/>
      <w:bCs/>
      <w:sz w:val="20"/>
      <w:szCs w:val="20"/>
    </w:rPr>
  </w:style>
  <w:style w:type="paragraph" w:styleId="BalloonText">
    <w:name w:val="Balloon Text"/>
    <w:basedOn w:val="Normal"/>
    <w:link w:val="BalloonTextChar"/>
    <w:uiPriority w:val="99"/>
    <w:semiHidden/>
    <w:unhideWhenUsed/>
    <w:rsid w:val="007A28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802"/>
    <w:rPr>
      <w:rFonts w:ascii="Times New Roman" w:hAnsi="Times New Roman" w:cs="Times New Roman"/>
      <w:sz w:val="18"/>
      <w:szCs w:val="18"/>
    </w:rPr>
  </w:style>
  <w:style w:type="paragraph" w:customStyle="1" w:styleId="Default">
    <w:name w:val="Default"/>
    <w:rsid w:val="00385300"/>
    <w:pPr>
      <w:autoSpaceDE w:val="0"/>
      <w:autoSpaceDN w:val="0"/>
      <w:adjustRightInd w:val="0"/>
    </w:pPr>
    <w:rPr>
      <w:rFonts w:ascii="Arial" w:hAnsi="Arial" w:cs="Arial"/>
      <w:color w:val="000000"/>
      <w:lang w:val="nl-NL"/>
    </w:rPr>
  </w:style>
  <w:style w:type="character" w:styleId="Hyperlink">
    <w:name w:val="Hyperlink"/>
    <w:basedOn w:val="DefaultParagraphFont"/>
    <w:uiPriority w:val="99"/>
    <w:unhideWhenUsed/>
    <w:rsid w:val="00CE7412"/>
    <w:rPr>
      <w:color w:val="0563C1" w:themeColor="hyperlink"/>
      <w:u w:val="single"/>
    </w:rPr>
  </w:style>
  <w:style w:type="paragraph" w:styleId="Header">
    <w:name w:val="header"/>
    <w:basedOn w:val="Normal"/>
    <w:link w:val="HeaderChar"/>
    <w:uiPriority w:val="99"/>
    <w:unhideWhenUsed/>
    <w:rsid w:val="00D146B9"/>
    <w:pPr>
      <w:tabs>
        <w:tab w:val="center" w:pos="4536"/>
        <w:tab w:val="right" w:pos="9072"/>
      </w:tabs>
    </w:pPr>
  </w:style>
  <w:style w:type="character" w:customStyle="1" w:styleId="HeaderChar">
    <w:name w:val="Header Char"/>
    <w:basedOn w:val="DefaultParagraphFont"/>
    <w:link w:val="Header"/>
    <w:uiPriority w:val="99"/>
    <w:rsid w:val="00D146B9"/>
  </w:style>
  <w:style w:type="paragraph" w:styleId="Footer">
    <w:name w:val="footer"/>
    <w:basedOn w:val="Normal"/>
    <w:link w:val="FooterChar"/>
    <w:uiPriority w:val="99"/>
    <w:unhideWhenUsed/>
    <w:rsid w:val="00D146B9"/>
    <w:pPr>
      <w:tabs>
        <w:tab w:val="center" w:pos="4536"/>
        <w:tab w:val="right" w:pos="9072"/>
      </w:tabs>
    </w:pPr>
  </w:style>
  <w:style w:type="character" w:customStyle="1" w:styleId="FooterChar">
    <w:name w:val="Footer Char"/>
    <w:basedOn w:val="DefaultParagraphFont"/>
    <w:link w:val="Footer"/>
    <w:uiPriority w:val="99"/>
    <w:rsid w:val="00D1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347293486">
      <w:bodyDiv w:val="1"/>
      <w:marLeft w:val="0"/>
      <w:marRight w:val="0"/>
      <w:marTop w:val="0"/>
      <w:marBottom w:val="0"/>
      <w:divBdr>
        <w:top w:val="none" w:sz="0" w:space="0" w:color="auto"/>
        <w:left w:val="none" w:sz="0" w:space="0" w:color="auto"/>
        <w:bottom w:val="none" w:sz="0" w:space="0" w:color="auto"/>
        <w:right w:val="none" w:sz="0" w:space="0" w:color="auto"/>
      </w:divBdr>
    </w:div>
    <w:div w:id="186694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tomedicin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Ross</dc:creator>
  <cp:keywords/>
  <dc:description/>
  <cp:lastModifiedBy>Mandip</cp:lastModifiedBy>
  <cp:revision>2</cp:revision>
  <cp:lastPrinted>2018-01-15T13:04:00Z</cp:lastPrinted>
  <dcterms:created xsi:type="dcterms:W3CDTF">2018-11-13T08:12:00Z</dcterms:created>
  <dcterms:modified xsi:type="dcterms:W3CDTF">2018-11-13T08:12:00Z</dcterms:modified>
</cp:coreProperties>
</file>